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3AD81" w14:textId="77777777" w:rsidR="00CF3A49" w:rsidRDefault="00F87196">
      <w:pPr>
        <w:spacing w:line="300" w:lineRule="auto"/>
        <w:rPr>
          <w:rFonts w:ascii="Times New Roman" w:eastAsia="黑体" w:hAnsi="Times New Roman"/>
          <w:sz w:val="36"/>
          <w:szCs w:val="36"/>
        </w:rPr>
      </w:pPr>
      <w:r>
        <w:rPr>
          <w:rFonts w:ascii="黑体" w:eastAsia="黑体" w:hAnsi="黑体" w:cs="黑体"/>
          <w:sz w:val="32"/>
          <w:szCs w:val="32"/>
        </w:rPr>
        <w:t>附件</w:t>
      </w:r>
      <w:r>
        <w:rPr>
          <w:rFonts w:ascii="黑体" w:eastAsia="黑体" w:hAnsi="黑体" w:cs="黑体" w:hint="eastAsia"/>
          <w:sz w:val="32"/>
          <w:szCs w:val="32"/>
        </w:rPr>
        <w:t>5</w:t>
      </w:r>
    </w:p>
    <w:p w14:paraId="08974279" w14:textId="2D64B2FE" w:rsidR="00CF3A49" w:rsidRDefault="00F87196">
      <w:pPr>
        <w:spacing w:beforeLines="100" w:before="240" w:afterLines="100" w:after="240"/>
        <w:jc w:val="center"/>
        <w:rPr>
          <w:rFonts w:ascii="Times New Roman" w:eastAsia="方正小标宋简体" w:hAnsi="Times New Roman"/>
          <w:sz w:val="36"/>
          <w:szCs w:val="36"/>
        </w:rPr>
      </w:pPr>
      <w:r>
        <w:rPr>
          <w:rFonts w:ascii="Times New Roman" w:eastAsia="方正小标宋简体" w:hAnsi="Times New Roman"/>
          <w:sz w:val="36"/>
          <w:szCs w:val="36"/>
        </w:rPr>
        <w:t>地方标准《</w:t>
      </w:r>
      <w:r w:rsidR="00A23944" w:rsidRPr="00A23944">
        <w:rPr>
          <w:rFonts w:ascii="Times New Roman" w:eastAsia="方正小标宋简体" w:hAnsi="Times New Roman" w:hint="eastAsia"/>
          <w:sz w:val="36"/>
          <w:szCs w:val="36"/>
        </w:rPr>
        <w:t>指屈肌腱狭窄性腱鞘炎的中西医结合健康管理规范</w:t>
      </w:r>
      <w:r>
        <w:rPr>
          <w:rFonts w:ascii="Times New Roman" w:eastAsia="方正小标宋简体" w:hAnsi="Times New Roman"/>
          <w:sz w:val="36"/>
          <w:szCs w:val="36"/>
        </w:rPr>
        <w:t>》编制说明</w:t>
      </w:r>
    </w:p>
    <w:p w14:paraId="689C603E" w14:textId="0F93D4B3" w:rsidR="00CF3A49" w:rsidRDefault="00F87196">
      <w:pPr>
        <w:spacing w:beforeLines="100" w:before="240" w:afterLines="100" w:after="240"/>
        <w:jc w:val="center"/>
        <w:rPr>
          <w:rFonts w:ascii="楷体_GB2312" w:eastAsia="楷体_GB2312" w:hAnsi="Times New Roman"/>
          <w:sz w:val="28"/>
          <w:szCs w:val="28"/>
        </w:rPr>
      </w:pPr>
      <w:r>
        <w:rPr>
          <w:rFonts w:ascii="楷体_GB2312" w:eastAsia="楷体_GB2312" w:hAnsi="Times New Roman" w:hint="eastAsia"/>
          <w:sz w:val="28"/>
          <w:szCs w:val="28"/>
        </w:rPr>
        <w:t>（</w:t>
      </w:r>
      <w:r>
        <w:rPr>
          <w:rFonts w:ascii="楷体_GB2312" w:eastAsia="楷体_GB2312" w:hAnsi="Times New Roman" w:hint="eastAsia"/>
          <w:sz w:val="28"/>
          <w:szCs w:val="28"/>
        </w:rPr>
        <w:t>20</w:t>
      </w:r>
      <w:r w:rsidR="00A23944">
        <w:rPr>
          <w:rFonts w:ascii="楷体_GB2312" w:eastAsia="楷体_GB2312" w:hAnsi="Times New Roman" w:hint="eastAsia"/>
          <w:sz w:val="28"/>
          <w:szCs w:val="28"/>
        </w:rPr>
        <w:t>2</w:t>
      </w:r>
      <w:r w:rsidR="00A23944">
        <w:rPr>
          <w:rFonts w:ascii="楷体_GB2312" w:eastAsia="楷体_GB2312" w:hAnsi="Times New Roman"/>
          <w:sz w:val="28"/>
          <w:szCs w:val="28"/>
        </w:rPr>
        <w:t>5</w:t>
      </w:r>
      <w:r>
        <w:rPr>
          <w:rFonts w:ascii="楷体_GB2312" w:eastAsia="楷体_GB2312" w:hAnsi="Times New Roman" w:hint="eastAsia"/>
          <w:sz w:val="28"/>
          <w:szCs w:val="28"/>
        </w:rPr>
        <w:t>年</w:t>
      </w:r>
      <w:r w:rsidR="007B0D00">
        <w:rPr>
          <w:rFonts w:ascii="楷体_GB2312" w:eastAsia="楷体_GB2312" w:hAnsi="Times New Roman"/>
          <w:sz w:val="28"/>
          <w:szCs w:val="28"/>
        </w:rPr>
        <w:t>3</w:t>
      </w:r>
      <w:r>
        <w:rPr>
          <w:rFonts w:ascii="楷体_GB2312" w:eastAsia="楷体_GB2312" w:hAnsi="Times New Roman" w:hint="eastAsia"/>
          <w:sz w:val="28"/>
          <w:szCs w:val="28"/>
        </w:rPr>
        <w:t>月）</w:t>
      </w:r>
    </w:p>
    <w:p w14:paraId="15147A3E" w14:textId="77777777" w:rsidR="00CF3A49" w:rsidRDefault="00F87196">
      <w:pPr>
        <w:spacing w:beforeLines="50" w:before="120" w:afterLines="50" w:after="120"/>
        <w:rPr>
          <w:rFonts w:ascii="黑体" w:eastAsia="黑体" w:hAnsi="黑体"/>
          <w:sz w:val="28"/>
          <w:szCs w:val="28"/>
        </w:rPr>
      </w:pPr>
      <w:r>
        <w:rPr>
          <w:rFonts w:ascii="黑体" w:eastAsia="黑体" w:hAnsi="黑体"/>
          <w:sz w:val="28"/>
          <w:szCs w:val="28"/>
        </w:rPr>
        <w:t>一、工作简况</w:t>
      </w:r>
    </w:p>
    <w:p w14:paraId="51D2C7D1" w14:textId="77777777" w:rsidR="00CF3A49" w:rsidRDefault="00F87196">
      <w:pPr>
        <w:rPr>
          <w:rFonts w:ascii="Times New Roman" w:hAnsi="Times New Roman"/>
          <w:sz w:val="28"/>
          <w:szCs w:val="28"/>
        </w:rPr>
      </w:pPr>
      <w:r>
        <w:rPr>
          <w:rFonts w:ascii="Times New Roman" w:hAnsi="Times New Roman" w:hint="eastAsia"/>
          <w:sz w:val="28"/>
          <w:szCs w:val="28"/>
        </w:rPr>
        <w:t>1</w:t>
      </w:r>
      <w:r>
        <w:rPr>
          <w:rFonts w:ascii="Times New Roman" w:hAnsi="Times New Roman" w:hint="eastAsia"/>
          <w:sz w:val="28"/>
          <w:szCs w:val="28"/>
        </w:rPr>
        <w:t>、任务来源</w:t>
      </w:r>
    </w:p>
    <w:p w14:paraId="77502C96" w14:textId="277D8D90" w:rsidR="00CF3A49" w:rsidRDefault="00F87196">
      <w:pPr>
        <w:ind w:firstLineChars="200" w:firstLine="560"/>
        <w:rPr>
          <w:rFonts w:ascii="Times New Roman"/>
          <w:sz w:val="28"/>
          <w:szCs w:val="28"/>
        </w:rPr>
      </w:pPr>
      <w:r>
        <w:rPr>
          <w:rFonts w:ascii="Times New Roman" w:hAnsi="Times New Roman" w:hint="eastAsia"/>
          <w:sz w:val="28"/>
          <w:szCs w:val="28"/>
        </w:rPr>
        <w:t>本地方标准制修订项目来源于</w:t>
      </w:r>
      <w:r>
        <w:rPr>
          <w:rFonts w:ascii="Times New Roman" w:hint="eastAsia"/>
          <w:sz w:val="28"/>
          <w:szCs w:val="28"/>
        </w:rPr>
        <w:t>广东省市场监督管理局发布《</w:t>
      </w:r>
      <w:r>
        <w:rPr>
          <w:rFonts w:ascii="Times New Roman" w:hint="eastAsia"/>
          <w:sz w:val="28"/>
          <w:szCs w:val="28"/>
        </w:rPr>
        <w:t>关于</w:t>
      </w:r>
      <w:r>
        <w:rPr>
          <w:rFonts w:ascii="Times New Roman" w:hint="eastAsia"/>
          <w:sz w:val="28"/>
          <w:szCs w:val="28"/>
        </w:rPr>
        <w:t>广东省地方标准</w:t>
      </w:r>
      <w:r>
        <w:rPr>
          <w:rFonts w:ascii="Times New Roman" w:hint="eastAsia"/>
          <w:sz w:val="28"/>
          <w:szCs w:val="28"/>
        </w:rPr>
        <w:t>》</w:t>
      </w:r>
      <w:r>
        <w:rPr>
          <w:rFonts w:ascii="Times New Roman" w:hint="eastAsia"/>
          <w:sz w:val="28"/>
          <w:szCs w:val="28"/>
        </w:rPr>
        <w:t>等有关文件</w:t>
      </w:r>
      <w:r>
        <w:rPr>
          <w:rFonts w:ascii="Times New Roman" w:hint="eastAsia"/>
          <w:sz w:val="28"/>
          <w:szCs w:val="28"/>
        </w:rPr>
        <w:t>。</w:t>
      </w:r>
    </w:p>
    <w:p w14:paraId="6600EC72" w14:textId="77777777" w:rsidR="00CF3A49" w:rsidRDefault="00F87196">
      <w:pPr>
        <w:rPr>
          <w:rFonts w:ascii="Times New Roman" w:hAnsi="Times New Roman"/>
          <w:sz w:val="28"/>
          <w:szCs w:val="28"/>
        </w:rPr>
      </w:pPr>
      <w:r>
        <w:rPr>
          <w:rFonts w:ascii="Times New Roman" w:hAnsi="Times New Roman"/>
          <w:sz w:val="28"/>
          <w:szCs w:val="28"/>
        </w:rPr>
        <w:t>2</w:t>
      </w:r>
      <w:r>
        <w:rPr>
          <w:rFonts w:ascii="Times New Roman" w:hAnsi="Times New Roman" w:hint="eastAsia"/>
          <w:sz w:val="28"/>
          <w:szCs w:val="28"/>
        </w:rPr>
        <w:t>、背景与意义</w:t>
      </w:r>
    </w:p>
    <w:p w14:paraId="66A36803" w14:textId="77777777" w:rsidR="00CF3A49" w:rsidRDefault="00F87196">
      <w:pPr>
        <w:ind w:firstLineChars="200" w:firstLine="560"/>
        <w:rPr>
          <w:rFonts w:ascii="Times New Roman"/>
          <w:sz w:val="28"/>
          <w:szCs w:val="28"/>
        </w:rPr>
      </w:pPr>
      <w:r>
        <w:rPr>
          <w:rFonts w:ascii="Times New Roman" w:hint="eastAsia"/>
          <w:sz w:val="28"/>
          <w:szCs w:val="28"/>
        </w:rPr>
        <w:t>本地方标</w:t>
      </w:r>
    </w:p>
    <w:p w14:paraId="0A86068D" w14:textId="77777777" w:rsidR="00CF3A49" w:rsidRDefault="00F87196">
      <w:pPr>
        <w:rPr>
          <w:rFonts w:ascii="Times New Roman" w:hAnsi="Times New Roman"/>
          <w:sz w:val="28"/>
          <w:szCs w:val="28"/>
        </w:rPr>
      </w:pPr>
      <w:r>
        <w:rPr>
          <w:rFonts w:ascii="Times New Roman" w:hAnsi="Times New Roman"/>
          <w:sz w:val="28"/>
          <w:szCs w:val="28"/>
        </w:rPr>
        <w:t>3</w:t>
      </w:r>
      <w:r>
        <w:rPr>
          <w:rFonts w:ascii="Times New Roman" w:hAnsi="Times New Roman" w:hint="eastAsia"/>
          <w:sz w:val="28"/>
          <w:szCs w:val="28"/>
        </w:rPr>
        <w:t>、工作过程概况</w:t>
      </w:r>
    </w:p>
    <w:p w14:paraId="4477E046" w14:textId="4B253373" w:rsidR="00CF3A49" w:rsidRDefault="00F87196">
      <w:pPr>
        <w:ind w:firstLineChars="200" w:firstLine="560"/>
        <w:rPr>
          <w:rFonts w:ascii="Times New Roman"/>
          <w:sz w:val="28"/>
          <w:szCs w:val="28"/>
        </w:rPr>
      </w:pPr>
      <w:r>
        <w:rPr>
          <w:rFonts w:ascii="Times New Roman" w:hint="eastAsia"/>
          <w:sz w:val="28"/>
          <w:szCs w:val="28"/>
        </w:rPr>
        <w:t>本项目由</w:t>
      </w:r>
      <w:r>
        <w:rPr>
          <w:rFonts w:ascii="Times New Roman" w:hint="eastAsia"/>
          <w:sz w:val="28"/>
          <w:szCs w:val="28"/>
        </w:rPr>
        <w:t>广东省中医药局</w:t>
      </w:r>
      <w:r>
        <w:rPr>
          <w:rFonts w:ascii="Times New Roman" w:hint="eastAsia"/>
          <w:sz w:val="28"/>
          <w:szCs w:val="28"/>
        </w:rPr>
        <w:t>提出。项目的主导单位</w:t>
      </w:r>
      <w:r>
        <w:rPr>
          <w:rFonts w:ascii="Times New Roman" w:hint="eastAsia"/>
          <w:sz w:val="28"/>
          <w:szCs w:val="28"/>
        </w:rPr>
        <w:t>是</w:t>
      </w:r>
      <w:r w:rsidR="00A23944">
        <w:rPr>
          <w:rFonts w:ascii="Times New Roman" w:hint="eastAsia"/>
          <w:sz w:val="28"/>
          <w:szCs w:val="28"/>
        </w:rPr>
        <w:t>广东省中医院</w:t>
      </w:r>
      <w:r>
        <w:rPr>
          <w:rFonts w:ascii="Times New Roman" w:hint="eastAsia"/>
          <w:sz w:val="28"/>
          <w:szCs w:val="28"/>
        </w:rPr>
        <w:t>，主要负责</w:t>
      </w:r>
      <w:r w:rsidR="00A23944">
        <w:rPr>
          <w:rFonts w:ascii="Times New Roman" w:hint="eastAsia"/>
          <w:sz w:val="28"/>
          <w:szCs w:val="28"/>
        </w:rPr>
        <w:t>标准的起草、调查及后期修改、申报</w:t>
      </w:r>
      <w:r>
        <w:rPr>
          <w:rFonts w:ascii="Times New Roman" w:hint="eastAsia"/>
          <w:sz w:val="28"/>
          <w:szCs w:val="28"/>
        </w:rPr>
        <w:t>。本项目的参与单位中，</w:t>
      </w:r>
      <w:r w:rsidR="00A23944" w:rsidRPr="00A23944">
        <w:rPr>
          <w:rFonts w:ascii="Times New Roman" w:hint="eastAsia"/>
          <w:sz w:val="28"/>
          <w:szCs w:val="28"/>
        </w:rPr>
        <w:t>广东省第二中医院，广东药科大学附属第一医院，广州市红十字会医院，广州市正骨医院，佛山市中医院，阳江市人民医院，鹤山市中医院，信宜市中医院</w:t>
      </w:r>
      <w:r>
        <w:rPr>
          <w:rFonts w:ascii="Times New Roman" w:hint="eastAsia"/>
          <w:sz w:val="28"/>
          <w:szCs w:val="28"/>
        </w:rPr>
        <w:t>负责</w:t>
      </w:r>
      <w:r w:rsidR="00A23944">
        <w:rPr>
          <w:rFonts w:ascii="Times New Roman" w:hint="eastAsia"/>
          <w:sz w:val="28"/>
          <w:szCs w:val="28"/>
        </w:rPr>
        <w:t>标准的讨论修改、后期工作等</w:t>
      </w:r>
      <w:r>
        <w:rPr>
          <w:rFonts w:ascii="Times New Roman" w:hint="eastAsia"/>
          <w:sz w:val="28"/>
          <w:szCs w:val="28"/>
        </w:rPr>
        <w:t>。</w:t>
      </w:r>
    </w:p>
    <w:p w14:paraId="037AC7C2" w14:textId="1A27CDED" w:rsidR="00CF3A49" w:rsidRDefault="00F87196">
      <w:pPr>
        <w:ind w:firstLineChars="200" w:firstLine="560"/>
        <w:rPr>
          <w:rFonts w:ascii="Times New Roman"/>
          <w:sz w:val="28"/>
          <w:szCs w:val="28"/>
        </w:rPr>
      </w:pPr>
      <w:r>
        <w:rPr>
          <w:rFonts w:ascii="Times New Roman" w:hint="eastAsia"/>
          <w:sz w:val="28"/>
          <w:szCs w:val="28"/>
        </w:rPr>
        <w:t>项目组成员包括</w:t>
      </w:r>
      <w:r w:rsidR="00A23944" w:rsidRPr="00A23944">
        <w:rPr>
          <w:rFonts w:ascii="Times New Roman" w:hint="eastAsia"/>
          <w:sz w:val="28"/>
          <w:szCs w:val="28"/>
        </w:rPr>
        <w:t>广东省第二中医院，广东药科大学附属第一医院，广州市红十字会医院，广州市正骨医院，佛山市中医院，阳江市人民医院，鹤山市中医院，信宜市中医院</w:t>
      </w:r>
      <w:r w:rsidR="00A23944">
        <w:rPr>
          <w:rFonts w:ascii="Times New Roman" w:hint="eastAsia"/>
          <w:sz w:val="28"/>
          <w:szCs w:val="28"/>
        </w:rPr>
        <w:t>。</w:t>
      </w:r>
    </w:p>
    <w:p w14:paraId="2EF4AE2A" w14:textId="4D015C45" w:rsidR="00CF3A49" w:rsidRDefault="00F87196">
      <w:pPr>
        <w:ind w:firstLineChars="200" w:firstLine="560"/>
        <w:rPr>
          <w:rFonts w:ascii="Times New Roman"/>
          <w:sz w:val="28"/>
          <w:szCs w:val="28"/>
        </w:rPr>
      </w:pPr>
      <w:r>
        <w:rPr>
          <w:rFonts w:ascii="Times New Roman" w:hint="eastAsia"/>
          <w:sz w:val="28"/>
          <w:szCs w:val="28"/>
        </w:rPr>
        <w:t>20</w:t>
      </w:r>
      <w:r w:rsidR="00A23944">
        <w:rPr>
          <w:rFonts w:ascii="Times New Roman"/>
          <w:sz w:val="28"/>
          <w:szCs w:val="28"/>
        </w:rPr>
        <w:t>25</w:t>
      </w:r>
      <w:r>
        <w:rPr>
          <w:rFonts w:ascii="Times New Roman" w:hint="eastAsia"/>
          <w:sz w:val="28"/>
          <w:szCs w:val="28"/>
        </w:rPr>
        <w:t>年</w:t>
      </w:r>
      <w:r w:rsidR="00A23944">
        <w:rPr>
          <w:rFonts w:ascii="Times New Roman"/>
          <w:sz w:val="28"/>
          <w:szCs w:val="28"/>
        </w:rPr>
        <w:t>2</w:t>
      </w:r>
      <w:r>
        <w:rPr>
          <w:rFonts w:ascii="Times New Roman" w:hint="eastAsia"/>
          <w:sz w:val="28"/>
          <w:szCs w:val="28"/>
        </w:rPr>
        <w:t>月</w:t>
      </w:r>
      <w:r w:rsidR="00A23944">
        <w:rPr>
          <w:rFonts w:ascii="Times New Roman"/>
          <w:sz w:val="28"/>
          <w:szCs w:val="28"/>
        </w:rPr>
        <w:t>5</w:t>
      </w:r>
      <w:r>
        <w:rPr>
          <w:rFonts w:ascii="Times New Roman" w:hint="eastAsia"/>
          <w:sz w:val="28"/>
          <w:szCs w:val="28"/>
        </w:rPr>
        <w:t>日项目完成起草</w:t>
      </w:r>
      <w:r w:rsidR="00A23944" w:rsidRPr="00A23944">
        <w:rPr>
          <w:rFonts w:ascii="Times New Roman" w:hint="eastAsia"/>
          <w:sz w:val="28"/>
          <w:szCs w:val="28"/>
        </w:rPr>
        <w:t>：</w:t>
      </w:r>
      <w:r w:rsidR="00A23944">
        <w:rPr>
          <w:rFonts w:ascii="Times New Roman" w:hint="eastAsia"/>
          <w:sz w:val="28"/>
          <w:szCs w:val="28"/>
        </w:rPr>
        <w:t>“</w:t>
      </w:r>
      <w:r w:rsidR="00A23944" w:rsidRPr="00A23944">
        <w:rPr>
          <w:rFonts w:ascii="Times New Roman" w:hint="eastAsia"/>
          <w:sz w:val="28"/>
          <w:szCs w:val="28"/>
        </w:rPr>
        <w:t>指屈肌腱狭窄性腱鞘炎的中西医结合健康管理规范</w:t>
      </w:r>
      <w:r w:rsidR="00A23944">
        <w:rPr>
          <w:rFonts w:ascii="Times New Roman" w:hint="eastAsia"/>
          <w:sz w:val="28"/>
          <w:szCs w:val="28"/>
        </w:rPr>
        <w:t>”</w:t>
      </w:r>
    </w:p>
    <w:p w14:paraId="4991C932" w14:textId="74A8C71C" w:rsidR="00CF3A49" w:rsidRDefault="00F87196">
      <w:pPr>
        <w:ind w:firstLineChars="200" w:firstLine="560"/>
        <w:rPr>
          <w:rFonts w:ascii="Times New Roman"/>
          <w:sz w:val="28"/>
          <w:szCs w:val="28"/>
        </w:rPr>
      </w:pPr>
      <w:r>
        <w:rPr>
          <w:rFonts w:ascii="Times New Roman"/>
          <w:sz w:val="28"/>
          <w:szCs w:val="28"/>
        </w:rPr>
        <w:t>20</w:t>
      </w:r>
      <w:r w:rsidR="00A23944">
        <w:rPr>
          <w:rFonts w:ascii="Times New Roman"/>
          <w:sz w:val="28"/>
          <w:szCs w:val="28"/>
        </w:rPr>
        <w:t>25</w:t>
      </w:r>
      <w:r>
        <w:rPr>
          <w:rFonts w:ascii="Times New Roman"/>
          <w:sz w:val="28"/>
          <w:szCs w:val="28"/>
        </w:rPr>
        <w:t>年</w:t>
      </w:r>
      <w:r w:rsidR="00A23944">
        <w:rPr>
          <w:rFonts w:ascii="Times New Roman"/>
          <w:sz w:val="28"/>
          <w:szCs w:val="28"/>
        </w:rPr>
        <w:t>2</w:t>
      </w:r>
      <w:r>
        <w:rPr>
          <w:rFonts w:ascii="Times New Roman"/>
          <w:sz w:val="28"/>
          <w:szCs w:val="28"/>
        </w:rPr>
        <w:t>月</w:t>
      </w:r>
      <w:r w:rsidR="00A23944">
        <w:rPr>
          <w:rFonts w:ascii="Times New Roman"/>
          <w:sz w:val="28"/>
          <w:szCs w:val="28"/>
        </w:rPr>
        <w:t>5</w:t>
      </w:r>
      <w:r>
        <w:rPr>
          <w:rFonts w:ascii="Times New Roman"/>
          <w:sz w:val="28"/>
          <w:szCs w:val="28"/>
        </w:rPr>
        <w:t>日</w:t>
      </w:r>
      <w:r>
        <w:rPr>
          <w:rFonts w:ascii="Times New Roman" w:hint="eastAsia"/>
          <w:sz w:val="28"/>
          <w:szCs w:val="28"/>
        </w:rPr>
        <w:t>～</w:t>
      </w:r>
      <w:r>
        <w:rPr>
          <w:rFonts w:ascii="Times New Roman" w:hint="eastAsia"/>
          <w:sz w:val="28"/>
          <w:szCs w:val="28"/>
        </w:rPr>
        <w:t>20</w:t>
      </w:r>
      <w:r w:rsidR="00A23944">
        <w:rPr>
          <w:rFonts w:ascii="Times New Roman"/>
          <w:sz w:val="28"/>
          <w:szCs w:val="28"/>
        </w:rPr>
        <w:t>25</w:t>
      </w:r>
      <w:r>
        <w:rPr>
          <w:rFonts w:ascii="Times New Roman" w:hint="eastAsia"/>
          <w:sz w:val="28"/>
          <w:szCs w:val="28"/>
        </w:rPr>
        <w:t>年</w:t>
      </w:r>
      <w:r w:rsidR="00A23944">
        <w:rPr>
          <w:rFonts w:ascii="Times New Roman"/>
          <w:sz w:val="28"/>
          <w:szCs w:val="28"/>
        </w:rPr>
        <w:t>3</w:t>
      </w:r>
      <w:r>
        <w:rPr>
          <w:rFonts w:ascii="Times New Roman" w:hint="eastAsia"/>
          <w:sz w:val="28"/>
          <w:szCs w:val="28"/>
        </w:rPr>
        <w:t>月</w:t>
      </w:r>
      <w:r w:rsidR="00A23944">
        <w:rPr>
          <w:rFonts w:ascii="Times New Roman"/>
          <w:sz w:val="28"/>
          <w:szCs w:val="28"/>
        </w:rPr>
        <w:t>15</w:t>
      </w:r>
      <w:r>
        <w:rPr>
          <w:rFonts w:ascii="Times New Roman" w:hint="eastAsia"/>
          <w:sz w:val="28"/>
          <w:szCs w:val="28"/>
        </w:rPr>
        <w:t>日</w:t>
      </w:r>
      <w:r>
        <w:rPr>
          <w:rFonts w:ascii="Times New Roman"/>
          <w:sz w:val="28"/>
          <w:szCs w:val="28"/>
        </w:rPr>
        <w:t>项目完成</w:t>
      </w:r>
      <w:r>
        <w:rPr>
          <w:rFonts w:ascii="Times New Roman" w:hint="eastAsia"/>
          <w:sz w:val="28"/>
          <w:szCs w:val="28"/>
        </w:rPr>
        <w:t>征求意见</w:t>
      </w:r>
      <w:r w:rsidR="00A23944">
        <w:rPr>
          <w:rFonts w:ascii="Times New Roman" w:hint="eastAsia"/>
          <w:sz w:val="28"/>
          <w:szCs w:val="28"/>
        </w:rPr>
        <w:t>。</w:t>
      </w:r>
    </w:p>
    <w:p w14:paraId="3FA05124" w14:textId="1F788752" w:rsidR="00CF3A49" w:rsidRDefault="00F87196">
      <w:pPr>
        <w:ind w:firstLineChars="200" w:firstLine="560"/>
        <w:rPr>
          <w:rFonts w:ascii="Times New Roman"/>
          <w:sz w:val="28"/>
          <w:szCs w:val="28"/>
        </w:rPr>
      </w:pPr>
      <w:r>
        <w:rPr>
          <w:rFonts w:ascii="Times New Roman"/>
          <w:sz w:val="28"/>
          <w:szCs w:val="28"/>
        </w:rPr>
        <w:t>20</w:t>
      </w:r>
      <w:r w:rsidR="00A23944">
        <w:rPr>
          <w:rFonts w:ascii="Times New Roman"/>
          <w:sz w:val="28"/>
          <w:szCs w:val="28"/>
        </w:rPr>
        <w:t>25</w:t>
      </w:r>
      <w:r>
        <w:rPr>
          <w:rFonts w:ascii="Times New Roman"/>
          <w:sz w:val="28"/>
          <w:szCs w:val="28"/>
        </w:rPr>
        <w:t>年</w:t>
      </w:r>
      <w:r w:rsidR="00A23944">
        <w:rPr>
          <w:rFonts w:ascii="Times New Roman"/>
          <w:sz w:val="28"/>
          <w:szCs w:val="28"/>
        </w:rPr>
        <w:t>3</w:t>
      </w:r>
      <w:r>
        <w:rPr>
          <w:rFonts w:ascii="Times New Roman"/>
          <w:sz w:val="28"/>
          <w:szCs w:val="28"/>
        </w:rPr>
        <w:t>月</w:t>
      </w:r>
      <w:r w:rsidR="00A23944">
        <w:rPr>
          <w:rFonts w:ascii="Times New Roman"/>
          <w:sz w:val="28"/>
          <w:szCs w:val="28"/>
        </w:rPr>
        <w:t>31</w:t>
      </w:r>
      <w:r>
        <w:rPr>
          <w:rFonts w:ascii="Times New Roman"/>
          <w:sz w:val="28"/>
          <w:szCs w:val="28"/>
        </w:rPr>
        <w:t>日</w:t>
      </w:r>
      <w:r>
        <w:rPr>
          <w:rFonts w:ascii="Times New Roman" w:hint="eastAsia"/>
          <w:sz w:val="28"/>
          <w:szCs w:val="28"/>
        </w:rPr>
        <w:t>项目送审。</w:t>
      </w:r>
    </w:p>
    <w:p w14:paraId="3F9BDE09" w14:textId="77777777" w:rsidR="00CF3A49" w:rsidRDefault="00F87196">
      <w:pPr>
        <w:spacing w:beforeLines="50" w:before="120" w:afterLines="50" w:after="120"/>
        <w:rPr>
          <w:rFonts w:ascii="黑体" w:eastAsia="黑体" w:hAnsi="黑体"/>
          <w:sz w:val="28"/>
          <w:szCs w:val="28"/>
        </w:rPr>
      </w:pPr>
      <w:r>
        <w:rPr>
          <w:rFonts w:ascii="黑体" w:eastAsia="黑体" w:hAnsi="黑体"/>
          <w:sz w:val="28"/>
          <w:szCs w:val="28"/>
        </w:rPr>
        <w:t>二、标准编制原则</w:t>
      </w:r>
    </w:p>
    <w:p w14:paraId="7F234952" w14:textId="3B889459" w:rsidR="00A23944" w:rsidRDefault="00F87196" w:rsidP="00A23944">
      <w:pPr>
        <w:spacing w:before="29" w:line="270" w:lineRule="auto"/>
        <w:ind w:firstLine="422"/>
        <w:rPr>
          <w:rFonts w:ascii="宋体" w:hAnsi="宋体" w:cs="宋体"/>
          <w:color w:val="000000" w:themeColor="text1"/>
        </w:rPr>
        <w:sectPr w:rsidR="00A23944">
          <w:headerReference w:type="default" r:id="rId5"/>
          <w:footerReference w:type="default" r:id="rId6"/>
          <w:pgSz w:w="11907" w:h="16839"/>
          <w:pgMar w:top="1763" w:right="1128" w:bottom="1305" w:left="1425" w:header="1567" w:footer="1129" w:gutter="0"/>
          <w:cols w:space="720"/>
        </w:sectPr>
      </w:pPr>
      <w:r>
        <w:rPr>
          <w:rFonts w:ascii="宋体" w:hAnsi="宋体" w:hint="eastAsia"/>
          <w:sz w:val="28"/>
          <w:szCs w:val="28"/>
        </w:rPr>
        <w:t>标准编制过程</w:t>
      </w:r>
      <w:r>
        <w:rPr>
          <w:rFonts w:ascii="宋体" w:hAnsi="宋体"/>
          <w:sz w:val="28"/>
          <w:szCs w:val="28"/>
        </w:rPr>
        <w:t>主要遵循</w:t>
      </w:r>
      <w:r w:rsidR="00A23944" w:rsidRPr="00A23944">
        <w:rPr>
          <w:rFonts w:ascii="宋体" w:hAnsi="宋体"/>
          <w:sz w:val="28"/>
          <w:szCs w:val="28"/>
        </w:rPr>
        <w:t>《“健康中国 2030”规划纲要》、国务院办公厅《“十四五”中医药发 展规划》（国办发〔2022〕5 号）、《“十四五”国民健康规划》（国办发〔2022〕11 号）</w:t>
      </w:r>
      <w:r w:rsidR="00A23944" w:rsidRPr="00A23944">
        <w:rPr>
          <w:rFonts w:ascii="宋体" w:hAnsi="宋体" w:hint="eastAsia"/>
          <w:sz w:val="28"/>
          <w:szCs w:val="28"/>
        </w:rPr>
        <w:t>的</w:t>
      </w:r>
      <w:r w:rsidR="00A23944" w:rsidRPr="00A23944">
        <w:rPr>
          <w:rFonts w:ascii="宋体" w:hAnsi="宋体"/>
          <w:sz w:val="28"/>
          <w:szCs w:val="28"/>
        </w:rPr>
        <w:t>精神，特制定</w:t>
      </w:r>
      <w:r w:rsidR="00A23944" w:rsidRPr="00A23944">
        <w:rPr>
          <w:rFonts w:ascii="宋体" w:hAnsi="宋体" w:hint="eastAsia"/>
          <w:sz w:val="28"/>
          <w:szCs w:val="28"/>
        </w:rPr>
        <w:t>成人的</w:t>
      </w:r>
      <w:r w:rsidR="00A23944" w:rsidRPr="00A23944">
        <w:rPr>
          <w:rFonts w:ascii="宋体" w:hAnsi="宋体"/>
          <w:sz w:val="28"/>
          <w:szCs w:val="28"/>
        </w:rPr>
        <w:t>“</w:t>
      </w:r>
      <w:r w:rsidR="00A23944" w:rsidRPr="00A23944">
        <w:rPr>
          <w:rFonts w:ascii="宋体" w:hAnsi="宋体" w:hint="eastAsia"/>
          <w:sz w:val="28"/>
          <w:szCs w:val="28"/>
        </w:rPr>
        <w:t>指屈肌腱狭窄性腱鞘炎</w:t>
      </w:r>
      <w:r w:rsidR="00A23944" w:rsidRPr="00A23944">
        <w:rPr>
          <w:rFonts w:ascii="宋体" w:hAnsi="宋体"/>
          <w:sz w:val="28"/>
          <w:szCs w:val="28"/>
        </w:rPr>
        <w:t>中</w:t>
      </w:r>
      <w:r w:rsidR="00A23944" w:rsidRPr="00A23944">
        <w:rPr>
          <w:rFonts w:ascii="宋体" w:hAnsi="宋体" w:hint="eastAsia"/>
          <w:sz w:val="28"/>
          <w:szCs w:val="28"/>
        </w:rPr>
        <w:t>西</w:t>
      </w:r>
      <w:r w:rsidR="00A23944" w:rsidRPr="00A23944">
        <w:rPr>
          <w:rFonts w:ascii="宋体" w:hAnsi="宋体"/>
          <w:sz w:val="28"/>
          <w:szCs w:val="28"/>
        </w:rPr>
        <w:t>医</w:t>
      </w:r>
      <w:r w:rsidR="00A23944" w:rsidRPr="00A23944">
        <w:rPr>
          <w:rFonts w:ascii="宋体" w:hAnsi="宋体" w:hint="eastAsia"/>
          <w:sz w:val="28"/>
          <w:szCs w:val="28"/>
        </w:rPr>
        <w:t>结合</w:t>
      </w:r>
      <w:r w:rsidR="00A23944" w:rsidRPr="00A23944">
        <w:rPr>
          <w:rFonts w:ascii="宋体" w:hAnsi="宋体"/>
          <w:sz w:val="28"/>
          <w:szCs w:val="28"/>
        </w:rPr>
        <w:t>健康管理</w:t>
      </w:r>
      <w:r w:rsidR="00A23944" w:rsidRPr="00A23944">
        <w:rPr>
          <w:rFonts w:ascii="宋体" w:hAnsi="宋体" w:hint="eastAsia"/>
          <w:sz w:val="28"/>
          <w:szCs w:val="28"/>
        </w:rPr>
        <w:t>规范</w:t>
      </w:r>
      <w:r w:rsidR="00A23944" w:rsidRPr="00A23944">
        <w:rPr>
          <w:rFonts w:ascii="宋体" w:hAnsi="宋体"/>
          <w:sz w:val="28"/>
          <w:szCs w:val="28"/>
        </w:rPr>
        <w:t>”，以规范</w:t>
      </w:r>
      <w:r w:rsidR="00A23944" w:rsidRPr="00A23944">
        <w:rPr>
          <w:rFonts w:ascii="宋体" w:hAnsi="宋体" w:hint="eastAsia"/>
          <w:sz w:val="28"/>
          <w:szCs w:val="28"/>
        </w:rPr>
        <w:t>指屈肌腱狭窄性腱鞘炎</w:t>
      </w:r>
      <w:r w:rsidR="00A23944" w:rsidRPr="00A23944">
        <w:rPr>
          <w:rFonts w:ascii="宋体" w:hAnsi="宋体"/>
          <w:sz w:val="28"/>
          <w:szCs w:val="28"/>
        </w:rPr>
        <w:t>中医</w:t>
      </w:r>
      <w:r w:rsidR="00A23944" w:rsidRPr="00A23944">
        <w:rPr>
          <w:rFonts w:ascii="宋体" w:hAnsi="宋体" w:hint="eastAsia"/>
          <w:sz w:val="28"/>
          <w:szCs w:val="28"/>
        </w:rPr>
        <w:t>、西医、中西医结合</w:t>
      </w:r>
      <w:r w:rsidR="00A23944" w:rsidRPr="00A23944">
        <w:rPr>
          <w:rFonts w:ascii="宋体" w:hAnsi="宋体"/>
          <w:sz w:val="28"/>
          <w:szCs w:val="28"/>
        </w:rPr>
        <w:t>健康管理的人员资质，优化</w:t>
      </w:r>
      <w:r w:rsidR="00A23944" w:rsidRPr="00A23944">
        <w:rPr>
          <w:rFonts w:ascii="宋体" w:hAnsi="宋体" w:hint="eastAsia"/>
          <w:sz w:val="28"/>
          <w:szCs w:val="28"/>
        </w:rPr>
        <w:t>本病中西医结合健康管理</w:t>
      </w:r>
      <w:r w:rsidR="00A23944" w:rsidRPr="00A23944">
        <w:rPr>
          <w:rFonts w:ascii="宋体" w:hAnsi="宋体"/>
          <w:sz w:val="28"/>
          <w:szCs w:val="28"/>
        </w:rPr>
        <w:t>的流程与内容，</w:t>
      </w:r>
      <w:r w:rsidR="00A23944" w:rsidRPr="00A23944">
        <w:rPr>
          <w:rFonts w:ascii="宋体" w:hAnsi="宋体" w:hint="eastAsia"/>
          <w:sz w:val="28"/>
          <w:szCs w:val="28"/>
        </w:rPr>
        <w:t>为指屈肌腱狭窄性腱鞘炎</w:t>
      </w:r>
      <w:r w:rsidR="00A23944" w:rsidRPr="00A23944">
        <w:rPr>
          <w:rFonts w:ascii="宋体" w:hAnsi="宋体"/>
          <w:sz w:val="28"/>
          <w:szCs w:val="28"/>
        </w:rPr>
        <w:t>广东省人民政府关于实施健康广东行动的意见中</w:t>
      </w:r>
      <w:r w:rsidR="00A23944" w:rsidRPr="00A23944">
        <w:rPr>
          <w:rFonts w:ascii="宋体" w:hAnsi="宋体" w:hint="eastAsia"/>
          <w:sz w:val="28"/>
          <w:szCs w:val="28"/>
        </w:rPr>
        <w:t>西</w:t>
      </w:r>
      <w:r w:rsidR="00A23944" w:rsidRPr="00A23944">
        <w:rPr>
          <w:rFonts w:ascii="宋体" w:hAnsi="宋体"/>
          <w:sz w:val="28"/>
          <w:szCs w:val="28"/>
        </w:rPr>
        <w:t>医</w:t>
      </w:r>
      <w:r w:rsidR="00A23944" w:rsidRPr="00A23944">
        <w:rPr>
          <w:rFonts w:ascii="宋体" w:hAnsi="宋体" w:hint="eastAsia"/>
          <w:sz w:val="28"/>
          <w:szCs w:val="28"/>
        </w:rPr>
        <w:t>结合</w:t>
      </w:r>
      <w:r w:rsidR="00A23944" w:rsidRPr="00A23944">
        <w:rPr>
          <w:rFonts w:ascii="宋体" w:hAnsi="宋体"/>
          <w:sz w:val="28"/>
          <w:szCs w:val="28"/>
        </w:rPr>
        <w:t>健康管理提供切实可靠的参考。</w:t>
      </w:r>
    </w:p>
    <w:p w14:paraId="2D44064D" w14:textId="01AFF899" w:rsidR="00CF3A49" w:rsidRDefault="00CF3A49">
      <w:pPr>
        <w:ind w:firstLineChars="200" w:firstLine="560"/>
        <w:rPr>
          <w:rFonts w:ascii="宋体" w:hAnsi="宋体"/>
          <w:sz w:val="28"/>
          <w:szCs w:val="28"/>
        </w:rPr>
      </w:pPr>
    </w:p>
    <w:p w14:paraId="43C66EE5"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t>三、</w:t>
      </w:r>
      <w:r>
        <w:rPr>
          <w:rFonts w:ascii="黑体" w:eastAsia="黑体" w:hAnsi="黑体"/>
          <w:sz w:val="28"/>
          <w:szCs w:val="28"/>
        </w:rPr>
        <w:t>标准框架、主要内容及其确定依据</w:t>
      </w:r>
    </w:p>
    <w:p w14:paraId="1B776C39" w14:textId="371B2647" w:rsidR="00CF3A49" w:rsidRDefault="00F87196" w:rsidP="007B0D00">
      <w:pPr>
        <w:spacing w:afterLines="50" w:after="156"/>
        <w:ind w:firstLineChars="200" w:firstLine="560"/>
        <w:rPr>
          <w:rFonts w:ascii="宋体" w:hAnsi="宋体" w:hint="eastAsia"/>
          <w:sz w:val="28"/>
          <w:szCs w:val="28"/>
        </w:rPr>
      </w:pPr>
      <w:r>
        <w:rPr>
          <w:rFonts w:ascii="宋体" w:hAnsi="宋体" w:hint="eastAsia"/>
          <w:sz w:val="28"/>
          <w:szCs w:val="28"/>
        </w:rPr>
        <w:t>标准主要技术内容见表</w:t>
      </w:r>
      <w:r>
        <w:rPr>
          <w:rFonts w:ascii="宋体" w:hAnsi="宋体" w:hint="eastAsia"/>
          <w:sz w:val="28"/>
          <w:szCs w:val="28"/>
        </w:rPr>
        <w:t>1</w:t>
      </w:r>
      <w:r>
        <w:rPr>
          <w:rFonts w:ascii="宋体" w:hAnsi="宋体" w:hint="eastAsia"/>
          <w:sz w:val="28"/>
          <w:szCs w:val="28"/>
        </w:rPr>
        <w:t>。</w:t>
      </w:r>
    </w:p>
    <w:p w14:paraId="742B2C8F" w14:textId="77777777" w:rsidR="00CF3A49" w:rsidRDefault="00F87196">
      <w:pPr>
        <w:spacing w:line="360" w:lineRule="auto"/>
        <w:jc w:val="center"/>
        <w:rPr>
          <w:rFonts w:ascii="Times New Roman" w:hAnsi="Times New Roman"/>
          <w:sz w:val="24"/>
        </w:rPr>
      </w:pPr>
      <w:r>
        <w:rPr>
          <w:rFonts w:ascii="Times New Roman" w:hAnsi="Times New Roman" w:hint="eastAsia"/>
          <w:sz w:val="24"/>
        </w:rPr>
        <w:t>表</w:t>
      </w:r>
      <w:r>
        <w:rPr>
          <w:rFonts w:ascii="Times New Roman" w:hAnsi="Times New Roman" w:hint="eastAsia"/>
          <w:sz w:val="24"/>
        </w:rPr>
        <w:t>1</w:t>
      </w:r>
      <w:r>
        <w:rPr>
          <w:rFonts w:ascii="Times New Roman" w:hAnsi="Times New Roman"/>
          <w:sz w:val="24"/>
        </w:rPr>
        <w:t xml:space="preserve"> </w:t>
      </w:r>
      <w:r>
        <w:rPr>
          <w:rFonts w:ascii="Times New Roman" w:hAnsi="Times New Roman" w:hint="eastAsia"/>
          <w:sz w:val="24"/>
        </w:rPr>
        <w:t>标准主要技术内容</w:t>
      </w:r>
    </w:p>
    <w:tbl>
      <w:tblPr>
        <w:tblW w:w="488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4"/>
        <w:gridCol w:w="6625"/>
      </w:tblGrid>
      <w:tr w:rsidR="00CF3A49" w14:paraId="5845D214" w14:textId="77777777">
        <w:tc>
          <w:tcPr>
            <w:tcW w:w="915" w:type="pct"/>
            <w:vAlign w:val="center"/>
          </w:tcPr>
          <w:p w14:paraId="449C96BE" w14:textId="77777777" w:rsidR="00CF3A49" w:rsidRDefault="00F87196">
            <w:pPr>
              <w:spacing w:line="360" w:lineRule="auto"/>
              <w:jc w:val="center"/>
              <w:rPr>
                <w:rFonts w:ascii="Times New Roman" w:eastAsia="黑体" w:hAnsi="Times New Roman"/>
                <w:sz w:val="24"/>
              </w:rPr>
            </w:pPr>
            <w:r>
              <w:rPr>
                <w:rFonts w:ascii="Times New Roman" w:eastAsia="黑体" w:hAnsi="Times New Roman" w:hint="eastAsia"/>
                <w:sz w:val="24"/>
              </w:rPr>
              <w:t>章条编号</w:t>
            </w:r>
          </w:p>
        </w:tc>
        <w:tc>
          <w:tcPr>
            <w:tcW w:w="4085" w:type="pct"/>
            <w:vAlign w:val="center"/>
          </w:tcPr>
          <w:p w14:paraId="76580AEC" w14:textId="77777777" w:rsidR="00CF3A49" w:rsidRDefault="00F87196">
            <w:pPr>
              <w:spacing w:line="360" w:lineRule="auto"/>
              <w:jc w:val="center"/>
              <w:rPr>
                <w:rFonts w:ascii="Times New Roman" w:eastAsia="黑体" w:hAnsi="Times New Roman"/>
                <w:sz w:val="24"/>
              </w:rPr>
            </w:pPr>
            <w:r>
              <w:rPr>
                <w:rFonts w:ascii="Times New Roman" w:eastAsia="黑体" w:hAnsi="Times New Roman" w:hint="eastAsia"/>
                <w:sz w:val="24"/>
              </w:rPr>
              <w:t>标题</w:t>
            </w:r>
          </w:p>
        </w:tc>
      </w:tr>
      <w:tr w:rsidR="00CF3A49" w14:paraId="6736A4DB" w14:textId="77777777">
        <w:tc>
          <w:tcPr>
            <w:tcW w:w="915" w:type="pct"/>
            <w:vAlign w:val="center"/>
          </w:tcPr>
          <w:p w14:paraId="4F81F7FB" w14:textId="77777777" w:rsidR="00CF3A49" w:rsidRDefault="00F87196">
            <w:pPr>
              <w:spacing w:line="360" w:lineRule="auto"/>
              <w:jc w:val="center"/>
              <w:rPr>
                <w:rFonts w:ascii="Times New Roman" w:hAnsi="Times New Roman"/>
                <w:sz w:val="24"/>
              </w:rPr>
            </w:pPr>
            <w:r>
              <w:rPr>
                <w:rFonts w:ascii="Times New Roman" w:hAnsi="Times New Roman" w:hint="eastAsia"/>
                <w:sz w:val="24"/>
              </w:rPr>
              <w:t>1</w:t>
            </w:r>
          </w:p>
        </w:tc>
        <w:tc>
          <w:tcPr>
            <w:tcW w:w="4085" w:type="pct"/>
          </w:tcPr>
          <w:p w14:paraId="05202BC8" w14:textId="77777777" w:rsidR="00CF3A49" w:rsidRDefault="00F87196">
            <w:pPr>
              <w:spacing w:line="360" w:lineRule="auto"/>
              <w:rPr>
                <w:rFonts w:ascii="Times New Roman" w:hAnsi="Times New Roman"/>
                <w:sz w:val="24"/>
              </w:rPr>
            </w:pPr>
            <w:r>
              <w:rPr>
                <w:rFonts w:ascii="Times New Roman" w:hAnsi="Times New Roman" w:hint="eastAsia"/>
                <w:sz w:val="24"/>
              </w:rPr>
              <w:t>范围</w:t>
            </w:r>
          </w:p>
        </w:tc>
      </w:tr>
      <w:tr w:rsidR="00CF3A49" w14:paraId="6BB06748" w14:textId="77777777">
        <w:tc>
          <w:tcPr>
            <w:tcW w:w="915" w:type="pct"/>
            <w:vAlign w:val="center"/>
          </w:tcPr>
          <w:p w14:paraId="398635AA" w14:textId="77777777" w:rsidR="00CF3A49" w:rsidRDefault="00F87196">
            <w:pPr>
              <w:spacing w:line="360" w:lineRule="auto"/>
              <w:jc w:val="center"/>
              <w:rPr>
                <w:rFonts w:ascii="Times New Roman" w:hAnsi="Times New Roman"/>
                <w:sz w:val="24"/>
              </w:rPr>
            </w:pPr>
            <w:r>
              <w:rPr>
                <w:rFonts w:ascii="Times New Roman" w:hAnsi="Times New Roman" w:hint="eastAsia"/>
                <w:sz w:val="24"/>
              </w:rPr>
              <w:t>2</w:t>
            </w:r>
          </w:p>
        </w:tc>
        <w:tc>
          <w:tcPr>
            <w:tcW w:w="4085" w:type="pct"/>
          </w:tcPr>
          <w:p w14:paraId="4B782321" w14:textId="77777777" w:rsidR="00CF3A49" w:rsidRDefault="00F87196">
            <w:pPr>
              <w:spacing w:line="360" w:lineRule="auto"/>
              <w:rPr>
                <w:rFonts w:ascii="Times New Roman" w:hAnsi="Times New Roman"/>
                <w:sz w:val="24"/>
              </w:rPr>
            </w:pPr>
            <w:r>
              <w:rPr>
                <w:rFonts w:ascii="Times New Roman" w:hAnsi="Times New Roman" w:hint="eastAsia"/>
                <w:sz w:val="24"/>
              </w:rPr>
              <w:t>规范性引用文件</w:t>
            </w:r>
          </w:p>
        </w:tc>
      </w:tr>
      <w:tr w:rsidR="00CF3A49" w14:paraId="3216CA90" w14:textId="77777777">
        <w:tc>
          <w:tcPr>
            <w:tcW w:w="915" w:type="pct"/>
            <w:vAlign w:val="center"/>
          </w:tcPr>
          <w:p w14:paraId="7F4850AC" w14:textId="77777777" w:rsidR="00CF3A49" w:rsidRDefault="00F87196">
            <w:pPr>
              <w:spacing w:line="360" w:lineRule="auto"/>
              <w:jc w:val="center"/>
              <w:rPr>
                <w:rFonts w:ascii="Times New Roman" w:hAnsi="Times New Roman"/>
                <w:sz w:val="24"/>
              </w:rPr>
            </w:pPr>
            <w:r>
              <w:rPr>
                <w:rFonts w:ascii="Times New Roman" w:hAnsi="Times New Roman" w:hint="eastAsia"/>
                <w:sz w:val="24"/>
              </w:rPr>
              <w:t>3</w:t>
            </w:r>
          </w:p>
        </w:tc>
        <w:tc>
          <w:tcPr>
            <w:tcW w:w="4085" w:type="pct"/>
          </w:tcPr>
          <w:p w14:paraId="7BEF37F1" w14:textId="77777777" w:rsidR="00CF3A49" w:rsidRDefault="00F87196">
            <w:pPr>
              <w:spacing w:line="360" w:lineRule="auto"/>
              <w:rPr>
                <w:rFonts w:ascii="Times New Roman" w:hAnsi="Times New Roman"/>
                <w:sz w:val="24"/>
              </w:rPr>
            </w:pPr>
            <w:r>
              <w:rPr>
                <w:rFonts w:ascii="Times New Roman" w:hAnsi="Times New Roman" w:hint="eastAsia"/>
                <w:sz w:val="24"/>
              </w:rPr>
              <w:t>术语和定义</w:t>
            </w:r>
          </w:p>
        </w:tc>
      </w:tr>
      <w:tr w:rsidR="00CF3A49" w14:paraId="2C85C800" w14:textId="77777777">
        <w:tc>
          <w:tcPr>
            <w:tcW w:w="915" w:type="pct"/>
            <w:vAlign w:val="center"/>
          </w:tcPr>
          <w:p w14:paraId="6D530028" w14:textId="77777777" w:rsidR="00CF3A49" w:rsidRDefault="00F87196">
            <w:pPr>
              <w:spacing w:line="360" w:lineRule="auto"/>
              <w:jc w:val="center"/>
              <w:rPr>
                <w:rFonts w:ascii="Times New Roman" w:hAnsi="Times New Roman"/>
                <w:sz w:val="24"/>
              </w:rPr>
            </w:pPr>
            <w:r>
              <w:rPr>
                <w:rFonts w:ascii="Times New Roman" w:hAnsi="Times New Roman" w:hint="eastAsia"/>
                <w:sz w:val="24"/>
              </w:rPr>
              <w:t>4</w:t>
            </w:r>
          </w:p>
        </w:tc>
        <w:tc>
          <w:tcPr>
            <w:tcW w:w="4085" w:type="pct"/>
          </w:tcPr>
          <w:p w14:paraId="7B523697" w14:textId="583D950A" w:rsidR="00CF3A49" w:rsidRDefault="007B0D00">
            <w:pPr>
              <w:spacing w:line="360" w:lineRule="auto"/>
              <w:rPr>
                <w:rFonts w:ascii="Times New Roman" w:hAnsi="Times New Roman"/>
                <w:sz w:val="24"/>
              </w:rPr>
            </w:pPr>
            <w:r>
              <w:rPr>
                <w:rFonts w:ascii="Times New Roman" w:hAnsi="Times New Roman" w:hint="eastAsia"/>
                <w:sz w:val="24"/>
              </w:rPr>
              <w:t>中西医结合健康管理的基本要求</w:t>
            </w:r>
          </w:p>
        </w:tc>
      </w:tr>
      <w:tr w:rsidR="00CF3A49" w14:paraId="08D7EBD6" w14:textId="77777777">
        <w:tc>
          <w:tcPr>
            <w:tcW w:w="915" w:type="pct"/>
          </w:tcPr>
          <w:p w14:paraId="56C9D41F" w14:textId="1C3DE5A2" w:rsidR="00CF3A49" w:rsidRDefault="007B0D00">
            <w:pPr>
              <w:spacing w:line="360" w:lineRule="auto"/>
              <w:jc w:val="center"/>
              <w:rPr>
                <w:rFonts w:ascii="Times New Roman" w:hAnsi="Times New Roman"/>
                <w:sz w:val="24"/>
              </w:rPr>
            </w:pPr>
            <w:r>
              <w:rPr>
                <w:rFonts w:ascii="Times New Roman" w:hAnsi="Times New Roman" w:hint="eastAsia"/>
                <w:sz w:val="24"/>
              </w:rPr>
              <w:t>5</w:t>
            </w:r>
          </w:p>
        </w:tc>
        <w:tc>
          <w:tcPr>
            <w:tcW w:w="4085" w:type="pct"/>
          </w:tcPr>
          <w:p w14:paraId="476EFD5A" w14:textId="196A5723" w:rsidR="00CF3A49" w:rsidRDefault="007B0D00">
            <w:pPr>
              <w:spacing w:line="360" w:lineRule="auto"/>
              <w:rPr>
                <w:rFonts w:ascii="Times New Roman" w:hAnsi="Times New Roman"/>
                <w:sz w:val="24"/>
              </w:rPr>
            </w:pPr>
            <w:r>
              <w:rPr>
                <w:rFonts w:ascii="Times New Roman" w:hAnsi="Times New Roman" w:hint="eastAsia"/>
                <w:sz w:val="24"/>
              </w:rPr>
              <w:t>中西医结合健康管理的方式</w:t>
            </w:r>
          </w:p>
        </w:tc>
      </w:tr>
      <w:tr w:rsidR="00CF3A49" w14:paraId="17D69009" w14:textId="77777777">
        <w:tc>
          <w:tcPr>
            <w:tcW w:w="915" w:type="pct"/>
            <w:vAlign w:val="center"/>
          </w:tcPr>
          <w:p w14:paraId="19D4F813" w14:textId="1F9D9D14" w:rsidR="00CF3A49" w:rsidRDefault="007B0D00">
            <w:pPr>
              <w:spacing w:line="360" w:lineRule="auto"/>
              <w:jc w:val="center"/>
              <w:rPr>
                <w:rFonts w:ascii="Times New Roman" w:hAnsi="Times New Roman"/>
                <w:sz w:val="24"/>
              </w:rPr>
            </w:pPr>
            <w:r>
              <w:rPr>
                <w:rFonts w:ascii="Times New Roman" w:hAnsi="Times New Roman" w:hint="eastAsia"/>
                <w:sz w:val="24"/>
              </w:rPr>
              <w:t>6</w:t>
            </w:r>
          </w:p>
        </w:tc>
        <w:tc>
          <w:tcPr>
            <w:tcW w:w="4085" w:type="pct"/>
          </w:tcPr>
          <w:p w14:paraId="4426C59A" w14:textId="4F800CC6" w:rsidR="00CF3A49" w:rsidRDefault="007B0D00">
            <w:pPr>
              <w:spacing w:line="360" w:lineRule="auto"/>
              <w:rPr>
                <w:rFonts w:ascii="Times New Roman" w:hAnsi="Times New Roman" w:hint="eastAsia"/>
                <w:sz w:val="24"/>
              </w:rPr>
            </w:pPr>
            <w:r>
              <w:rPr>
                <w:rFonts w:ascii="Times New Roman" w:hAnsi="Times New Roman" w:hint="eastAsia"/>
                <w:sz w:val="24"/>
              </w:rPr>
              <w:t>中西医结合健康管理流程</w:t>
            </w:r>
          </w:p>
        </w:tc>
      </w:tr>
      <w:tr w:rsidR="00CF3A49" w14:paraId="431410E4" w14:textId="77777777">
        <w:tc>
          <w:tcPr>
            <w:tcW w:w="915" w:type="pct"/>
            <w:vAlign w:val="center"/>
          </w:tcPr>
          <w:p w14:paraId="14F0DEC6" w14:textId="7E76FA31" w:rsidR="00CF3A49" w:rsidRDefault="007B0D00">
            <w:pPr>
              <w:spacing w:line="360" w:lineRule="auto"/>
              <w:jc w:val="center"/>
              <w:rPr>
                <w:rFonts w:ascii="Times New Roman" w:hAnsi="Times New Roman"/>
                <w:sz w:val="24"/>
              </w:rPr>
            </w:pPr>
            <w:r>
              <w:rPr>
                <w:rFonts w:ascii="Times New Roman" w:hAnsi="Times New Roman" w:hint="eastAsia"/>
                <w:sz w:val="24"/>
              </w:rPr>
              <w:t>7</w:t>
            </w:r>
          </w:p>
        </w:tc>
        <w:tc>
          <w:tcPr>
            <w:tcW w:w="4085" w:type="pct"/>
          </w:tcPr>
          <w:p w14:paraId="13D71099" w14:textId="19CD184B" w:rsidR="00CF3A49" w:rsidRDefault="007B0D00">
            <w:pPr>
              <w:spacing w:line="360" w:lineRule="auto"/>
              <w:rPr>
                <w:rFonts w:ascii="Times New Roman" w:hAnsi="Times New Roman" w:hint="eastAsia"/>
                <w:sz w:val="24"/>
              </w:rPr>
            </w:pPr>
            <w:r>
              <w:rPr>
                <w:rFonts w:ascii="Times New Roman" w:hAnsi="Times New Roman" w:hint="eastAsia"/>
                <w:sz w:val="24"/>
              </w:rPr>
              <w:t>中西医结合健康管理效果评价方法</w:t>
            </w:r>
          </w:p>
        </w:tc>
      </w:tr>
      <w:tr w:rsidR="00CF3A49" w14:paraId="1508878F" w14:textId="77777777">
        <w:tc>
          <w:tcPr>
            <w:tcW w:w="915" w:type="pct"/>
            <w:vAlign w:val="center"/>
          </w:tcPr>
          <w:p w14:paraId="4403EEFB" w14:textId="77777777" w:rsidR="00CF3A49" w:rsidRDefault="00CF3A49">
            <w:pPr>
              <w:spacing w:line="360" w:lineRule="auto"/>
              <w:jc w:val="center"/>
              <w:rPr>
                <w:rFonts w:ascii="Times New Roman" w:hAnsi="Times New Roman"/>
                <w:sz w:val="24"/>
              </w:rPr>
            </w:pPr>
          </w:p>
        </w:tc>
        <w:tc>
          <w:tcPr>
            <w:tcW w:w="4085" w:type="pct"/>
          </w:tcPr>
          <w:p w14:paraId="7BCD233A" w14:textId="77777777" w:rsidR="00CF3A49" w:rsidRDefault="00CF3A49">
            <w:pPr>
              <w:spacing w:line="360" w:lineRule="auto"/>
              <w:rPr>
                <w:rFonts w:ascii="Times New Roman" w:hAnsi="Times New Roman"/>
                <w:sz w:val="24"/>
              </w:rPr>
            </w:pPr>
          </w:p>
        </w:tc>
      </w:tr>
      <w:tr w:rsidR="00CF3A49" w14:paraId="42411A6A" w14:textId="77777777">
        <w:tc>
          <w:tcPr>
            <w:tcW w:w="915" w:type="pct"/>
            <w:vAlign w:val="center"/>
          </w:tcPr>
          <w:p w14:paraId="60BB291B" w14:textId="77777777" w:rsidR="00CF3A49" w:rsidRDefault="00CF3A49">
            <w:pPr>
              <w:spacing w:line="360" w:lineRule="auto"/>
              <w:jc w:val="center"/>
              <w:rPr>
                <w:rFonts w:ascii="Times New Roman" w:hAnsi="Times New Roman"/>
                <w:sz w:val="24"/>
              </w:rPr>
            </w:pPr>
          </w:p>
        </w:tc>
        <w:tc>
          <w:tcPr>
            <w:tcW w:w="4085" w:type="pct"/>
          </w:tcPr>
          <w:p w14:paraId="76EDB668" w14:textId="77777777" w:rsidR="00CF3A49" w:rsidRDefault="00CF3A49">
            <w:pPr>
              <w:spacing w:line="360" w:lineRule="auto"/>
              <w:rPr>
                <w:rFonts w:ascii="宋体" w:hAnsi="宋体" w:cs="宋体"/>
                <w:sz w:val="24"/>
              </w:rPr>
            </w:pPr>
          </w:p>
        </w:tc>
      </w:tr>
    </w:tbl>
    <w:p w14:paraId="3667FCFE" w14:textId="5A5BB958" w:rsidR="00CF3A49" w:rsidRDefault="00F87196">
      <w:pPr>
        <w:pStyle w:val="aa"/>
        <w:shd w:val="clear" w:color="auto" w:fill="FFFFFF"/>
        <w:spacing w:before="75" w:beforeAutospacing="0" w:after="75" w:afterAutospacing="0"/>
        <w:ind w:firstLineChars="200" w:firstLine="560"/>
        <w:jc w:val="both"/>
        <w:rPr>
          <w:sz w:val="28"/>
          <w:szCs w:val="28"/>
        </w:rPr>
      </w:pPr>
      <w:r>
        <w:rPr>
          <w:rFonts w:hint="eastAsia"/>
          <w:sz w:val="28"/>
          <w:szCs w:val="28"/>
        </w:rPr>
        <w:t>的确定依据</w:t>
      </w:r>
      <w:r w:rsidR="007B0D00">
        <w:rPr>
          <w:rFonts w:hint="eastAsia"/>
          <w:sz w:val="28"/>
          <w:szCs w:val="28"/>
        </w:rPr>
        <w:t>。</w:t>
      </w:r>
    </w:p>
    <w:p w14:paraId="1EE82C23"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t>四</w:t>
      </w:r>
      <w:r>
        <w:rPr>
          <w:rFonts w:ascii="黑体" w:eastAsia="黑体" w:hAnsi="黑体"/>
          <w:sz w:val="28"/>
          <w:szCs w:val="28"/>
        </w:rPr>
        <w:t>、标准有何先进性或特色性</w:t>
      </w:r>
    </w:p>
    <w:p w14:paraId="51C2A100" w14:textId="77D4EE75" w:rsidR="007B0D00" w:rsidRPr="007B0D00" w:rsidRDefault="007B0D00" w:rsidP="007B0D00">
      <w:pPr>
        <w:spacing w:before="68"/>
        <w:ind w:left="2" w:right="105" w:firstLineChars="200" w:firstLine="560"/>
        <w:rPr>
          <w:rFonts w:ascii="宋体" w:hAnsi="宋体"/>
          <w:sz w:val="28"/>
          <w:szCs w:val="28"/>
        </w:rPr>
      </w:pPr>
      <w:r w:rsidRPr="007B0D00">
        <w:rPr>
          <w:rFonts w:ascii="宋体" w:hAnsi="宋体" w:hint="eastAsia"/>
          <w:sz w:val="28"/>
          <w:szCs w:val="28"/>
        </w:rPr>
        <w:t>本标准规定了成人的指屈肌腱狭窄性腱鞘炎中西医结合健康管理的术语和定义、基本要求、方式、 流程及内容、效果评价方法。</w:t>
      </w:r>
    </w:p>
    <w:p w14:paraId="35043A28" w14:textId="32A76E4B" w:rsidR="00CF3A49" w:rsidRPr="007B0D00" w:rsidRDefault="007B0D00" w:rsidP="007B0D00">
      <w:pPr>
        <w:pStyle w:val="aa"/>
        <w:shd w:val="clear" w:color="auto" w:fill="FFFFFF"/>
        <w:spacing w:before="75" w:beforeAutospacing="0" w:after="75" w:afterAutospacing="0"/>
        <w:ind w:firstLineChars="200" w:firstLine="560"/>
        <w:jc w:val="both"/>
        <w:rPr>
          <w:rFonts w:cs="Times New Roman"/>
          <w:kern w:val="2"/>
          <w:sz w:val="28"/>
          <w:szCs w:val="28"/>
        </w:rPr>
      </w:pPr>
      <w:r w:rsidRPr="007B0D00">
        <w:rPr>
          <w:rFonts w:cs="Times New Roman" w:hint="eastAsia"/>
          <w:kern w:val="2"/>
          <w:sz w:val="28"/>
          <w:szCs w:val="28"/>
        </w:rPr>
        <w:t>本标准适用于广东省内各级医疗机构提供成人的指屈肌腱狭窄性腱鞘炎中西医结合健康管理的医护人员。文件使用者为医护人员，使用该文件干预的对象为成人的指屈肌腱狭窄性腱鞘炎患者及其亲属。</w:t>
      </w:r>
      <w:r w:rsidR="00F87196" w:rsidRPr="007B0D00">
        <w:rPr>
          <w:rFonts w:cs="Times New Roman" w:hint="eastAsia"/>
          <w:kern w:val="2"/>
          <w:sz w:val="28"/>
          <w:szCs w:val="28"/>
        </w:rPr>
        <w:t>。</w:t>
      </w:r>
    </w:p>
    <w:p w14:paraId="09BF9422"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t>五</w:t>
      </w:r>
      <w:r>
        <w:rPr>
          <w:rFonts w:ascii="黑体" w:eastAsia="黑体" w:hAnsi="黑体"/>
          <w:sz w:val="28"/>
          <w:szCs w:val="28"/>
        </w:rPr>
        <w:t>、标准调研、研讨、征求意见情况</w:t>
      </w:r>
    </w:p>
    <w:p w14:paraId="66B5000F" w14:textId="77777777" w:rsidR="00CF3A49" w:rsidRDefault="00F87196">
      <w:pPr>
        <w:ind w:firstLineChars="200" w:firstLine="560"/>
        <w:rPr>
          <w:rFonts w:ascii="宋体" w:hAnsi="宋体"/>
          <w:sz w:val="28"/>
          <w:szCs w:val="28"/>
        </w:rPr>
      </w:pPr>
      <w:r>
        <w:rPr>
          <w:rFonts w:ascii="宋体" w:hAnsi="宋体" w:hint="eastAsia"/>
          <w:sz w:val="28"/>
          <w:szCs w:val="28"/>
        </w:rPr>
        <w:lastRenderedPageBreak/>
        <w:t>（一）成立标准起草小组，制定工作方案</w:t>
      </w:r>
    </w:p>
    <w:p w14:paraId="334AF3DE" w14:textId="2109671C" w:rsidR="00CF3A49" w:rsidRDefault="00F87196">
      <w:pPr>
        <w:ind w:firstLineChars="200" w:firstLine="560"/>
        <w:rPr>
          <w:rFonts w:ascii="宋体" w:hAnsi="宋体"/>
          <w:sz w:val="28"/>
          <w:szCs w:val="28"/>
        </w:rPr>
      </w:pPr>
      <w:r>
        <w:rPr>
          <w:rFonts w:ascii="宋体" w:hAnsi="宋体" w:hint="eastAsia"/>
          <w:sz w:val="28"/>
          <w:szCs w:val="28"/>
        </w:rPr>
        <w:t>202</w:t>
      </w:r>
      <w:r w:rsidR="007B0D00">
        <w:rPr>
          <w:rFonts w:ascii="宋体" w:hAnsi="宋体"/>
          <w:sz w:val="28"/>
          <w:szCs w:val="28"/>
        </w:rPr>
        <w:t>4</w:t>
      </w:r>
      <w:r>
        <w:rPr>
          <w:rFonts w:ascii="宋体" w:hAnsi="宋体" w:hint="eastAsia"/>
          <w:sz w:val="28"/>
          <w:szCs w:val="28"/>
        </w:rPr>
        <w:t>年</w:t>
      </w:r>
      <w:r>
        <w:rPr>
          <w:rFonts w:ascii="宋体" w:hAnsi="宋体" w:hint="eastAsia"/>
          <w:sz w:val="28"/>
          <w:szCs w:val="28"/>
        </w:rPr>
        <w:t>1</w:t>
      </w:r>
      <w:r w:rsidR="007B0D00">
        <w:rPr>
          <w:rFonts w:ascii="宋体" w:hAnsi="宋体"/>
          <w:sz w:val="28"/>
          <w:szCs w:val="28"/>
        </w:rPr>
        <w:t>2</w:t>
      </w:r>
      <w:r>
        <w:rPr>
          <w:rFonts w:ascii="宋体" w:hAnsi="宋体" w:hint="eastAsia"/>
          <w:sz w:val="28"/>
          <w:szCs w:val="28"/>
        </w:rPr>
        <w:t>月，成立标准起草小组，制定标准编制工作方案和进度安排表</w:t>
      </w:r>
      <w:r>
        <w:rPr>
          <w:rFonts w:ascii="宋体" w:hAnsi="宋体" w:hint="eastAsia"/>
          <w:sz w:val="28"/>
          <w:szCs w:val="28"/>
        </w:rPr>
        <w:t>。</w:t>
      </w:r>
    </w:p>
    <w:p w14:paraId="6AE23EB1" w14:textId="6B74A510" w:rsidR="00CF3A49" w:rsidRDefault="00F87196">
      <w:pPr>
        <w:ind w:firstLineChars="200" w:firstLine="560"/>
        <w:rPr>
          <w:rFonts w:ascii="宋体" w:hAnsi="宋体" w:hint="eastAsia"/>
          <w:sz w:val="28"/>
          <w:szCs w:val="28"/>
        </w:rPr>
      </w:pPr>
      <w:r>
        <w:rPr>
          <w:rFonts w:ascii="宋体" w:hAnsi="宋体" w:hint="eastAsia"/>
          <w:sz w:val="28"/>
          <w:szCs w:val="28"/>
        </w:rPr>
        <w:t>（二）收集相关资料</w:t>
      </w:r>
      <w:r w:rsidR="007B0D00">
        <w:rPr>
          <w:rFonts w:ascii="宋体" w:hAnsi="宋体" w:hint="eastAsia"/>
          <w:sz w:val="28"/>
          <w:szCs w:val="28"/>
        </w:rPr>
        <w:t>。</w:t>
      </w:r>
    </w:p>
    <w:p w14:paraId="57A1D75D" w14:textId="77777777" w:rsidR="00CF3A49" w:rsidRDefault="00F87196">
      <w:pPr>
        <w:ind w:firstLineChars="200" w:firstLine="560"/>
        <w:rPr>
          <w:rFonts w:ascii="宋体" w:hAnsi="宋体"/>
          <w:sz w:val="28"/>
          <w:szCs w:val="28"/>
        </w:rPr>
      </w:pPr>
      <w:r>
        <w:rPr>
          <w:rFonts w:ascii="宋体" w:hAnsi="宋体" w:hint="eastAsia"/>
          <w:sz w:val="28"/>
          <w:szCs w:val="28"/>
        </w:rPr>
        <w:t>（三）征求意见情况</w:t>
      </w:r>
    </w:p>
    <w:p w14:paraId="6B40E2A7" w14:textId="4D6C2D67" w:rsidR="007B0D00" w:rsidRPr="007B0D00" w:rsidRDefault="007B0D00" w:rsidP="007B0D00">
      <w:pPr>
        <w:rPr>
          <w:rFonts w:ascii="宋体" w:hAnsi="宋体"/>
          <w:sz w:val="28"/>
          <w:szCs w:val="28"/>
        </w:rPr>
      </w:pPr>
      <w:r w:rsidRPr="007B0D00">
        <w:rPr>
          <w:rFonts w:ascii="宋体" w:hAnsi="宋体" w:hint="eastAsia"/>
          <w:sz w:val="28"/>
          <w:szCs w:val="28"/>
        </w:rPr>
        <w:t>（</w:t>
      </w:r>
      <w:r w:rsidRPr="007B0D00">
        <w:rPr>
          <w:rFonts w:ascii="宋体" w:hAnsi="宋体"/>
          <w:sz w:val="28"/>
          <w:szCs w:val="28"/>
        </w:rPr>
        <w:t>1</w:t>
      </w:r>
      <w:r w:rsidRPr="007B0D00">
        <w:rPr>
          <w:rFonts w:ascii="宋体" w:hAnsi="宋体" w:hint="eastAsia"/>
          <w:sz w:val="28"/>
          <w:szCs w:val="28"/>
        </w:rPr>
        <w:t>） 发送《征求意见稿》单位数</w:t>
      </w:r>
      <w:r w:rsidRPr="007B0D00">
        <w:rPr>
          <w:rFonts w:ascii="宋体" w:hAnsi="宋体"/>
          <w:sz w:val="28"/>
          <w:szCs w:val="28"/>
        </w:rPr>
        <w:t>：73</w:t>
      </w:r>
      <w:r w:rsidRPr="007B0D00">
        <w:rPr>
          <w:rFonts w:ascii="宋体" w:hAnsi="宋体" w:hint="eastAsia"/>
          <w:sz w:val="28"/>
          <w:szCs w:val="28"/>
        </w:rPr>
        <w:t>个。</w:t>
      </w:r>
    </w:p>
    <w:p w14:paraId="33441F00" w14:textId="77777777" w:rsidR="007B0D00" w:rsidRPr="007B0D00" w:rsidRDefault="007B0D00" w:rsidP="007B0D00">
      <w:pPr>
        <w:rPr>
          <w:rFonts w:ascii="宋体" w:hAnsi="宋体"/>
          <w:sz w:val="28"/>
          <w:szCs w:val="28"/>
        </w:rPr>
      </w:pPr>
      <w:r w:rsidRPr="007B0D00">
        <w:rPr>
          <w:rFonts w:ascii="宋体" w:hAnsi="宋体" w:hint="eastAsia"/>
          <w:sz w:val="28"/>
          <w:szCs w:val="28"/>
        </w:rPr>
        <w:t>（2） 收到《征求意见稿》后回函的单位数：6</w:t>
      </w:r>
      <w:r w:rsidRPr="007B0D00">
        <w:rPr>
          <w:rFonts w:ascii="宋体" w:hAnsi="宋体"/>
          <w:sz w:val="28"/>
          <w:szCs w:val="28"/>
        </w:rPr>
        <w:t>7</w:t>
      </w:r>
      <w:r w:rsidRPr="007B0D00">
        <w:rPr>
          <w:rFonts w:ascii="宋体" w:hAnsi="宋体" w:hint="eastAsia"/>
          <w:sz w:val="28"/>
          <w:szCs w:val="28"/>
        </w:rPr>
        <w:t>个，没有回函的单位数：</w:t>
      </w:r>
      <w:r w:rsidRPr="007B0D00">
        <w:rPr>
          <w:rFonts w:ascii="宋体" w:hAnsi="宋体"/>
          <w:sz w:val="28"/>
          <w:szCs w:val="28"/>
        </w:rPr>
        <w:t>6</w:t>
      </w:r>
      <w:r w:rsidRPr="007B0D00">
        <w:rPr>
          <w:rFonts w:ascii="宋体" w:hAnsi="宋体" w:hint="eastAsia"/>
          <w:sz w:val="28"/>
          <w:szCs w:val="28"/>
        </w:rPr>
        <w:t>个。</w:t>
      </w:r>
    </w:p>
    <w:p w14:paraId="57660011" w14:textId="77777777" w:rsidR="007B0D00" w:rsidRPr="007B0D00" w:rsidRDefault="007B0D00" w:rsidP="007B0D00">
      <w:pPr>
        <w:rPr>
          <w:rFonts w:ascii="宋体" w:hAnsi="宋体"/>
          <w:sz w:val="28"/>
          <w:szCs w:val="28"/>
        </w:rPr>
      </w:pPr>
      <w:r w:rsidRPr="007B0D00">
        <w:rPr>
          <w:rFonts w:ascii="宋体" w:hAnsi="宋体" w:hint="eastAsia"/>
          <w:sz w:val="28"/>
          <w:szCs w:val="28"/>
        </w:rPr>
        <w:t>（3） 回函的单位中，有意见和建议或的单位数：8个；无意见的单位数：</w:t>
      </w:r>
      <w:r w:rsidRPr="007B0D00">
        <w:rPr>
          <w:rFonts w:ascii="宋体" w:hAnsi="宋体"/>
          <w:sz w:val="28"/>
          <w:szCs w:val="28"/>
        </w:rPr>
        <w:t>59</w:t>
      </w:r>
      <w:r w:rsidRPr="007B0D00">
        <w:rPr>
          <w:rFonts w:ascii="宋体" w:hAnsi="宋体" w:hint="eastAsia"/>
          <w:sz w:val="28"/>
          <w:szCs w:val="28"/>
        </w:rPr>
        <w:t>个。</w:t>
      </w:r>
    </w:p>
    <w:p w14:paraId="7F1D676F" w14:textId="77777777" w:rsidR="007B0D00" w:rsidRPr="007B0D00" w:rsidRDefault="007B0D00" w:rsidP="007B0D00">
      <w:pPr>
        <w:rPr>
          <w:rFonts w:ascii="宋体" w:hAnsi="宋体"/>
          <w:sz w:val="28"/>
          <w:szCs w:val="28"/>
        </w:rPr>
      </w:pPr>
      <w:r w:rsidRPr="007B0D00">
        <w:rPr>
          <w:rFonts w:ascii="宋体" w:hAnsi="宋体" w:hint="eastAsia"/>
          <w:sz w:val="28"/>
          <w:szCs w:val="28"/>
        </w:rPr>
        <w:t>（4） 回函的意见或建议数：1</w:t>
      </w:r>
      <w:r w:rsidRPr="007B0D00">
        <w:rPr>
          <w:rFonts w:ascii="宋体" w:hAnsi="宋体"/>
          <w:sz w:val="28"/>
          <w:szCs w:val="28"/>
        </w:rPr>
        <w:t>1</w:t>
      </w:r>
      <w:r w:rsidRPr="007B0D00">
        <w:rPr>
          <w:rFonts w:ascii="宋体" w:hAnsi="宋体" w:hint="eastAsia"/>
          <w:sz w:val="28"/>
          <w:szCs w:val="28"/>
        </w:rPr>
        <w:t>条；其中采纳1条，部分采纳0条，不采纳0条。</w:t>
      </w:r>
    </w:p>
    <w:p w14:paraId="69DCB0BA" w14:textId="261616AB" w:rsidR="00CF3A49" w:rsidRDefault="00F87196">
      <w:pPr>
        <w:ind w:firstLineChars="200" w:firstLine="560"/>
        <w:rPr>
          <w:rFonts w:ascii="宋体" w:hAnsi="宋体"/>
          <w:sz w:val="28"/>
          <w:szCs w:val="28"/>
        </w:rPr>
      </w:pPr>
      <w:r>
        <w:rPr>
          <w:rFonts w:ascii="宋体" w:hAnsi="宋体"/>
          <w:sz w:val="28"/>
          <w:szCs w:val="28"/>
        </w:rPr>
        <w:t>。</w:t>
      </w:r>
    </w:p>
    <w:p w14:paraId="04393579"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t>六</w:t>
      </w:r>
      <w:r>
        <w:rPr>
          <w:rFonts w:ascii="黑体" w:eastAsia="黑体" w:hAnsi="黑体"/>
          <w:sz w:val="28"/>
          <w:szCs w:val="28"/>
        </w:rPr>
        <w:t>、技术指标设置的科学性和可行性</w:t>
      </w:r>
    </w:p>
    <w:p w14:paraId="42BAA12C" w14:textId="2CDFA803" w:rsidR="00CF3A49" w:rsidRPr="00F87196" w:rsidRDefault="00F87196">
      <w:pPr>
        <w:ind w:firstLineChars="200" w:firstLine="560"/>
        <w:rPr>
          <w:rFonts w:ascii="宋体" w:hAnsi="宋体" w:hint="eastAsia"/>
          <w:sz w:val="28"/>
          <w:szCs w:val="28"/>
        </w:rPr>
      </w:pPr>
      <w:r w:rsidRPr="00F87196">
        <w:rPr>
          <w:rFonts w:ascii="宋体" w:hAnsi="宋体" w:hint="eastAsia"/>
          <w:sz w:val="28"/>
          <w:szCs w:val="28"/>
        </w:rPr>
        <w:t>基于中医学“治未病”“整体观念”和“辨证论治”的核心思想，通过制定健康管理计划，对患病人群、高危人群进行规范化中医信息采集、监测和评估，提供日常行为指导与治疗康复指导，避免或减少指屈肌腱狭窄性腱鞘炎的危险因素，减少疾病的发生发展，提高患者的生活质量，并对健康管理效果进行评价。通过中西医结合健康管理，规范中医、中西医干预措施，提高医疗效果，降低医疗负担，改善患者预后</w:t>
      </w:r>
      <w:r>
        <w:rPr>
          <w:rFonts w:ascii="宋体" w:hAnsi="宋体" w:hint="eastAsia"/>
          <w:sz w:val="28"/>
          <w:szCs w:val="28"/>
        </w:rPr>
        <w:t>。</w:t>
      </w:r>
    </w:p>
    <w:p w14:paraId="70D49880"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lastRenderedPageBreak/>
        <w:t>七</w:t>
      </w:r>
      <w:r>
        <w:rPr>
          <w:rFonts w:ascii="黑体" w:eastAsia="黑体" w:hAnsi="黑体"/>
          <w:sz w:val="28"/>
          <w:szCs w:val="28"/>
        </w:rPr>
        <w:t>、与现行法律法规、强制性</w:t>
      </w:r>
      <w:r>
        <w:rPr>
          <w:rFonts w:ascii="黑体" w:eastAsia="黑体" w:hAnsi="黑体" w:hint="eastAsia"/>
          <w:sz w:val="28"/>
          <w:szCs w:val="28"/>
        </w:rPr>
        <w:t>国家</w:t>
      </w:r>
      <w:r>
        <w:rPr>
          <w:rFonts w:ascii="黑体" w:eastAsia="黑体" w:hAnsi="黑体"/>
          <w:sz w:val="28"/>
          <w:szCs w:val="28"/>
        </w:rPr>
        <w:t>标准等</w:t>
      </w:r>
      <w:r>
        <w:rPr>
          <w:rFonts w:ascii="黑体" w:eastAsia="黑体" w:hAnsi="黑体" w:hint="eastAsia"/>
          <w:sz w:val="28"/>
          <w:szCs w:val="28"/>
        </w:rPr>
        <w:t>的</w:t>
      </w:r>
      <w:r>
        <w:rPr>
          <w:rFonts w:ascii="黑体" w:eastAsia="黑体" w:hAnsi="黑体"/>
          <w:sz w:val="28"/>
          <w:szCs w:val="28"/>
        </w:rPr>
        <w:t>关系</w:t>
      </w:r>
    </w:p>
    <w:p w14:paraId="264C075B" w14:textId="77777777" w:rsidR="00CF3A49" w:rsidRDefault="00F87196">
      <w:pPr>
        <w:ind w:firstLineChars="200" w:firstLine="560"/>
        <w:rPr>
          <w:rFonts w:ascii="宋体" w:hAnsi="宋体"/>
          <w:sz w:val="28"/>
          <w:szCs w:val="28"/>
        </w:rPr>
      </w:pPr>
      <w:r>
        <w:rPr>
          <w:rFonts w:ascii="宋体" w:hAnsi="宋体" w:hint="eastAsia"/>
          <w:sz w:val="28"/>
          <w:szCs w:val="28"/>
        </w:rPr>
        <w:t>本标准符合国家相关法律、法规及相关国家标准。</w:t>
      </w:r>
    </w:p>
    <w:p w14:paraId="2B45F94C"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t>八</w:t>
      </w:r>
      <w:r>
        <w:rPr>
          <w:rFonts w:ascii="黑体" w:eastAsia="黑体" w:hAnsi="黑体"/>
          <w:sz w:val="28"/>
          <w:szCs w:val="28"/>
        </w:rPr>
        <w:t>、与国际、国家、行业、</w:t>
      </w:r>
      <w:r>
        <w:rPr>
          <w:rFonts w:ascii="黑体" w:eastAsia="黑体" w:hAnsi="黑体" w:hint="eastAsia"/>
          <w:sz w:val="28"/>
          <w:szCs w:val="28"/>
        </w:rPr>
        <w:t>地方同类</w:t>
      </w:r>
      <w:r>
        <w:rPr>
          <w:rFonts w:ascii="黑体" w:eastAsia="黑体" w:hAnsi="黑体"/>
          <w:sz w:val="28"/>
          <w:szCs w:val="28"/>
        </w:rPr>
        <w:t>标准技术内容的对比情况，或者与测试的国外样品、样机的有关数据对比情况</w:t>
      </w:r>
      <w:r>
        <w:rPr>
          <w:rFonts w:ascii="黑体" w:eastAsia="黑体" w:hAnsi="黑体" w:hint="eastAsia"/>
          <w:sz w:val="28"/>
          <w:szCs w:val="28"/>
        </w:rPr>
        <w:t>，</w:t>
      </w:r>
      <w:r>
        <w:rPr>
          <w:rFonts w:ascii="黑体" w:eastAsia="黑体" w:hAnsi="黑体"/>
          <w:sz w:val="28"/>
          <w:szCs w:val="28"/>
        </w:rPr>
        <w:t>采标情况，以及是否合规引用或采用国际国外标准</w:t>
      </w:r>
    </w:p>
    <w:p w14:paraId="795A5483" w14:textId="308DD15B" w:rsidR="00CF3A49" w:rsidRDefault="00F87196">
      <w:pPr>
        <w:ind w:firstLineChars="200" w:firstLine="560"/>
        <w:rPr>
          <w:rFonts w:ascii="宋体" w:hAnsi="宋体"/>
          <w:sz w:val="28"/>
          <w:szCs w:val="28"/>
        </w:rPr>
      </w:pPr>
      <w:r>
        <w:rPr>
          <w:rFonts w:ascii="宋体" w:hAnsi="宋体" w:hint="eastAsia"/>
          <w:sz w:val="28"/>
          <w:szCs w:val="28"/>
        </w:rPr>
        <w:t>无</w:t>
      </w:r>
      <w:r>
        <w:rPr>
          <w:rFonts w:ascii="宋体" w:hAnsi="宋体" w:hint="eastAsia"/>
          <w:sz w:val="28"/>
          <w:szCs w:val="28"/>
        </w:rPr>
        <w:t>。</w:t>
      </w:r>
    </w:p>
    <w:p w14:paraId="5BFEA643" w14:textId="77777777" w:rsidR="00CF3A49" w:rsidRDefault="00F87196">
      <w:pPr>
        <w:spacing w:beforeLines="50" w:before="156" w:afterLines="50" w:after="156"/>
        <w:rPr>
          <w:rFonts w:ascii="黑体" w:eastAsia="黑体" w:hAnsi="黑体"/>
          <w:sz w:val="28"/>
          <w:szCs w:val="28"/>
        </w:rPr>
      </w:pPr>
      <w:r>
        <w:rPr>
          <w:rFonts w:ascii="黑体" w:eastAsia="黑体" w:hAnsi="黑体"/>
          <w:sz w:val="28"/>
          <w:szCs w:val="28"/>
        </w:rPr>
        <w:t>九、涉及专利的有关说明</w:t>
      </w:r>
    </w:p>
    <w:p w14:paraId="51D36CE0" w14:textId="28E6F534" w:rsidR="00CF3A49" w:rsidRDefault="00F87196">
      <w:pPr>
        <w:ind w:firstLineChars="200" w:firstLine="560"/>
        <w:rPr>
          <w:rFonts w:ascii="宋体" w:hAnsi="宋体"/>
          <w:sz w:val="28"/>
          <w:szCs w:val="28"/>
        </w:rPr>
      </w:pPr>
      <w:r>
        <w:rPr>
          <w:rFonts w:ascii="宋体" w:hAnsi="宋体" w:hint="eastAsia"/>
          <w:sz w:val="28"/>
          <w:szCs w:val="28"/>
        </w:rPr>
        <w:t>无社会利益冲突</w:t>
      </w:r>
      <w:r>
        <w:rPr>
          <w:rFonts w:ascii="宋体" w:hAnsi="宋体" w:hint="eastAsia"/>
          <w:sz w:val="28"/>
          <w:szCs w:val="28"/>
        </w:rPr>
        <w:t>。</w:t>
      </w:r>
    </w:p>
    <w:p w14:paraId="733DB779" w14:textId="77777777" w:rsidR="00CF3A49" w:rsidRDefault="00F87196">
      <w:pPr>
        <w:spacing w:beforeLines="50" w:before="156" w:afterLines="50" w:after="156"/>
        <w:rPr>
          <w:rFonts w:ascii="黑体" w:eastAsia="黑体" w:hAnsi="黑体"/>
          <w:sz w:val="28"/>
          <w:szCs w:val="28"/>
        </w:rPr>
      </w:pPr>
      <w:r>
        <w:rPr>
          <w:rFonts w:ascii="黑体" w:eastAsia="黑体" w:hAnsi="黑体" w:hint="eastAsia"/>
          <w:sz w:val="28"/>
          <w:szCs w:val="28"/>
        </w:rPr>
        <w:t>十</w:t>
      </w:r>
      <w:r>
        <w:rPr>
          <w:rFonts w:ascii="黑体" w:eastAsia="黑体" w:hAnsi="黑体"/>
          <w:sz w:val="28"/>
          <w:szCs w:val="28"/>
        </w:rPr>
        <w:t>、其他应当说明的事项</w:t>
      </w:r>
    </w:p>
    <w:p w14:paraId="153723B1" w14:textId="1D4360C5" w:rsidR="00CF3A49" w:rsidRDefault="00F87196">
      <w:pPr>
        <w:ind w:firstLineChars="200" w:firstLine="560"/>
        <w:rPr>
          <w:rFonts w:ascii="宋体" w:hAnsi="宋体"/>
          <w:sz w:val="28"/>
          <w:szCs w:val="28"/>
        </w:rPr>
      </w:pPr>
      <w:r>
        <w:rPr>
          <w:rFonts w:ascii="宋体" w:hAnsi="宋体" w:hint="eastAsia"/>
          <w:sz w:val="28"/>
          <w:szCs w:val="28"/>
        </w:rPr>
        <w:t>无</w:t>
      </w:r>
      <w:r>
        <w:rPr>
          <w:rFonts w:ascii="宋体" w:hAnsi="宋体" w:hint="eastAsia"/>
          <w:sz w:val="28"/>
          <w:szCs w:val="28"/>
        </w:rPr>
        <w:t>。</w:t>
      </w:r>
    </w:p>
    <w:p w14:paraId="7977B2FA" w14:textId="77777777" w:rsidR="00CF3A49" w:rsidRDefault="00F87196">
      <w:pPr>
        <w:spacing w:beforeLines="50" w:before="156" w:afterLines="50" w:after="156"/>
        <w:rPr>
          <w:rFonts w:ascii="黑体" w:eastAsia="黑体" w:hAnsi="黑体"/>
          <w:sz w:val="28"/>
          <w:szCs w:val="28"/>
        </w:rPr>
      </w:pPr>
      <w:r>
        <w:rPr>
          <w:rFonts w:ascii="黑体" w:eastAsia="黑体" w:hAnsi="黑体"/>
          <w:sz w:val="28"/>
          <w:szCs w:val="28"/>
        </w:rPr>
        <w:t>十</w:t>
      </w:r>
      <w:r>
        <w:rPr>
          <w:rFonts w:ascii="黑体" w:eastAsia="黑体" w:hAnsi="黑体" w:hint="eastAsia"/>
          <w:sz w:val="28"/>
          <w:szCs w:val="28"/>
        </w:rPr>
        <w:t>一</w:t>
      </w:r>
      <w:r>
        <w:rPr>
          <w:rFonts w:ascii="黑体" w:eastAsia="黑体" w:hAnsi="黑体"/>
          <w:sz w:val="28"/>
          <w:szCs w:val="28"/>
        </w:rPr>
        <w:t>、贯彻地方标准</w:t>
      </w:r>
      <w:r>
        <w:rPr>
          <w:rFonts w:ascii="黑体" w:eastAsia="黑体" w:hAnsi="黑体" w:hint="eastAsia"/>
          <w:sz w:val="28"/>
          <w:szCs w:val="28"/>
        </w:rPr>
        <w:t>的</w:t>
      </w:r>
      <w:r>
        <w:rPr>
          <w:rFonts w:ascii="黑体" w:eastAsia="黑体" w:hAnsi="黑体"/>
          <w:sz w:val="28"/>
          <w:szCs w:val="28"/>
        </w:rPr>
        <w:t>建议</w:t>
      </w:r>
    </w:p>
    <w:p w14:paraId="2B378C29" w14:textId="662FD8EC" w:rsidR="00F87196" w:rsidRPr="00F87196" w:rsidRDefault="00F87196" w:rsidP="00F87196">
      <w:pPr>
        <w:spacing w:before="146"/>
        <w:ind w:left="3" w:firstLine="420"/>
        <w:rPr>
          <w:rFonts w:ascii="宋体" w:hAnsi="宋体"/>
          <w:sz w:val="28"/>
          <w:szCs w:val="28"/>
        </w:rPr>
      </w:pPr>
      <w:r w:rsidRPr="00F87196">
        <w:rPr>
          <w:rFonts w:ascii="宋体" w:hAnsi="宋体" w:hint="eastAsia"/>
          <w:sz w:val="28"/>
          <w:szCs w:val="28"/>
        </w:rPr>
        <w:t>依</w:t>
      </w:r>
      <w:hyperlink r:id="rId7" w:history="1">
        <w:r w:rsidRPr="00F87196">
          <w:rPr>
            <w:rFonts w:ascii="宋体" w:hAnsi="宋体" w:hint="eastAsia"/>
            <w:sz w:val="28"/>
            <w:szCs w:val="28"/>
          </w:rPr>
          <w:t>国家法定程序设</w:t>
        </w:r>
      </w:hyperlink>
      <w:hyperlink r:id="rId8" w:history="1">
        <w:r w:rsidRPr="00F87196">
          <w:rPr>
            <w:rFonts w:ascii="宋体" w:hAnsi="宋体" w:hint="eastAsia"/>
            <w:sz w:val="28"/>
            <w:szCs w:val="28"/>
          </w:rPr>
          <w:t>立的从事疾病诊断、</w:t>
        </w:r>
      </w:hyperlink>
      <w:hyperlink r:id="rId9" w:history="1">
        <w:r w:rsidRPr="00F87196">
          <w:rPr>
            <w:rFonts w:ascii="宋体" w:hAnsi="宋体" w:hint="eastAsia"/>
            <w:sz w:val="28"/>
            <w:szCs w:val="28"/>
          </w:rPr>
          <w:t>治疗活动的卫生机构。</w:t>
        </w:r>
      </w:hyperlink>
      <w:r w:rsidRPr="00F87196">
        <w:rPr>
          <w:rFonts w:ascii="宋体" w:hAnsi="宋体" w:hint="eastAsia"/>
          <w:sz w:val="28"/>
          <w:szCs w:val="28"/>
        </w:rPr>
        <w:t>包含各级医院、社区卫生服务中心、 卫生院（所）、诊所等。基于中医学“治未病”“整体观念”和“辨证论治”的核心思想，通过制定健康管理计划，对患病人群、高危人群进行规范化中医信息采集、监测和评估，提供日常行为指导与治疗康复指导，避免或减少指屈肌腱狭窄性腱鞘炎的危险因素，减少疾病的发生发展，提高患者的生活质量，并对健康管理效果进行评价。通过中西医结合健康管理，规范中医、中西医干预措施，提高医疗效果，降低医疗负担，改善患者预后。</w:t>
      </w:r>
    </w:p>
    <w:p w14:paraId="6C8E53F3" w14:textId="77777777" w:rsidR="00F87196" w:rsidRPr="00F87196" w:rsidRDefault="00F87196">
      <w:pPr>
        <w:ind w:firstLineChars="200" w:firstLine="560"/>
        <w:rPr>
          <w:rFonts w:ascii="宋体" w:hAnsi="宋体"/>
          <w:sz w:val="28"/>
          <w:szCs w:val="28"/>
        </w:rPr>
      </w:pPr>
    </w:p>
    <w:p w14:paraId="091FE6B3" w14:textId="77777777" w:rsidR="00CF3A49" w:rsidRDefault="00CF3A49">
      <w:pPr>
        <w:ind w:firstLineChars="200" w:firstLine="560"/>
        <w:jc w:val="right"/>
        <w:rPr>
          <w:rFonts w:ascii="宋体" w:hAnsi="宋体"/>
          <w:sz w:val="28"/>
          <w:szCs w:val="28"/>
        </w:rPr>
      </w:pPr>
    </w:p>
    <w:sectPr w:rsidR="00CF3A4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B0604020202020204"/>
    <w:charset w:val="86"/>
    <w:family w:val="script"/>
    <w:pitch w:val="default"/>
    <w:sig w:usb0="A00002BF" w:usb1="184F6CFA" w:usb2="00000012" w:usb3="00000000" w:csb0="00040001" w:csb1="00000000"/>
  </w:font>
  <w:font w:name="楷体_GB2312">
    <w:altName w:val="微软雅黑"/>
    <w:panose1 w:val="020B0604020202020204"/>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18378" w14:textId="77777777" w:rsidR="00DC4163" w:rsidRDefault="00F87196">
    <w:pPr>
      <w:spacing w:line="170" w:lineRule="auto"/>
      <w:jc w:val="right"/>
      <w:rPr>
        <w:rFonts w:ascii="宋体" w:hAnsi="宋体" w:cs="宋体"/>
        <w:sz w:val="18"/>
        <w:szCs w:val="18"/>
      </w:rPr>
    </w:pPr>
    <w:r>
      <w:rPr>
        <w:noProof/>
        <w:sz w:val="18"/>
      </w:rPr>
      <mc:AlternateContent>
        <mc:Choice Requires="wps">
          <w:drawing>
            <wp:anchor distT="0" distB="0" distL="114300" distR="114300" simplePos="0" relativeHeight="251659264" behindDoc="0" locked="0" layoutInCell="1" allowOverlap="1" wp14:anchorId="143434B6" wp14:editId="31D6E9F5">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F0FF82" w14:textId="77777777" w:rsidR="00DC4163" w:rsidRDefault="00F87196">
                          <w:pPr>
                            <w:pStyle w:val="a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3434B6" id="_x0000_t202" coordsize="21600,21600" o:spt="202" path="m,l,21600r21600,l21600,xe">
              <v:stroke joinstyle="miter"/>
              <v:path gradientshapeok="t" o:connecttype="rect"/>
            </v:shapetype>
            <v:shape id="文本框 13"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" filled="f" stroked="f" strokeweight=".5pt">
              <v:textbox style="mso-fit-shape-to-text:t" inset="0,0,0,0">
                <w:txbxContent>
                  <w:p w14:paraId="0CF0FF82" w14:textId="77777777" w:rsidR="00DC4163" w:rsidRDefault="00F87196">
                    <w:pPr>
                      <w:pStyle w:val="a6"/>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8ECE3" w14:textId="77777777" w:rsidR="00DC4163" w:rsidRDefault="00F87196">
    <w:pPr>
      <w:pStyle w:val="ae"/>
      <w:spacing w:before="16" w:line="174" w:lineRule="auto"/>
      <w:jc w:val="right"/>
      <w:rPr>
        <w:sz w:val="18"/>
        <w:szCs w:val="18"/>
      </w:rPr>
    </w:pPr>
    <w:r>
      <w:rPr>
        <w:spacing w:val="-1"/>
        <w:sz w:val="18"/>
        <w:szCs w:val="18"/>
      </w:rPr>
      <w:t>DB 44/T.□XXXXX-XXXX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1AB"/>
    <w:rsid w:val="DD2F4633"/>
    <w:rsid w:val="FFBE3F3C"/>
    <w:rsid w:val="FFF701D3"/>
    <w:rsid w:val="00007B38"/>
    <w:rsid w:val="000148C5"/>
    <w:rsid w:val="00021127"/>
    <w:rsid w:val="00054392"/>
    <w:rsid w:val="00074CE6"/>
    <w:rsid w:val="000A6903"/>
    <w:rsid w:val="00104D46"/>
    <w:rsid w:val="00105AD9"/>
    <w:rsid w:val="00105D4E"/>
    <w:rsid w:val="00110907"/>
    <w:rsid w:val="00120D81"/>
    <w:rsid w:val="001369CB"/>
    <w:rsid w:val="00152F5D"/>
    <w:rsid w:val="00161012"/>
    <w:rsid w:val="00197820"/>
    <w:rsid w:val="001A3B25"/>
    <w:rsid w:val="001C6F7F"/>
    <w:rsid w:val="001D4BC3"/>
    <w:rsid w:val="001E2A9D"/>
    <w:rsid w:val="001F0FD9"/>
    <w:rsid w:val="00230B2F"/>
    <w:rsid w:val="00241D2F"/>
    <w:rsid w:val="002533AA"/>
    <w:rsid w:val="002652F1"/>
    <w:rsid w:val="00276587"/>
    <w:rsid w:val="00281E1B"/>
    <w:rsid w:val="00287F52"/>
    <w:rsid w:val="00297E9F"/>
    <w:rsid w:val="002A5172"/>
    <w:rsid w:val="002B4498"/>
    <w:rsid w:val="002C531C"/>
    <w:rsid w:val="002C7B85"/>
    <w:rsid w:val="002D5483"/>
    <w:rsid w:val="002E1C16"/>
    <w:rsid w:val="00302D16"/>
    <w:rsid w:val="003111CC"/>
    <w:rsid w:val="0031238B"/>
    <w:rsid w:val="0034024C"/>
    <w:rsid w:val="00340923"/>
    <w:rsid w:val="00340E11"/>
    <w:rsid w:val="00356BCC"/>
    <w:rsid w:val="00366449"/>
    <w:rsid w:val="0039037E"/>
    <w:rsid w:val="00393F1B"/>
    <w:rsid w:val="0039614F"/>
    <w:rsid w:val="003A684B"/>
    <w:rsid w:val="003B5477"/>
    <w:rsid w:val="003D1402"/>
    <w:rsid w:val="003D22A3"/>
    <w:rsid w:val="00410100"/>
    <w:rsid w:val="00420B3F"/>
    <w:rsid w:val="004258BD"/>
    <w:rsid w:val="00436A3F"/>
    <w:rsid w:val="00456299"/>
    <w:rsid w:val="004634E7"/>
    <w:rsid w:val="00465468"/>
    <w:rsid w:val="004655B8"/>
    <w:rsid w:val="004677E2"/>
    <w:rsid w:val="004815FD"/>
    <w:rsid w:val="00541E29"/>
    <w:rsid w:val="00552572"/>
    <w:rsid w:val="00572FB4"/>
    <w:rsid w:val="005964AA"/>
    <w:rsid w:val="00603705"/>
    <w:rsid w:val="006261E3"/>
    <w:rsid w:val="00637384"/>
    <w:rsid w:val="00677AB4"/>
    <w:rsid w:val="00692972"/>
    <w:rsid w:val="006F35F8"/>
    <w:rsid w:val="00717F65"/>
    <w:rsid w:val="0073104E"/>
    <w:rsid w:val="00731682"/>
    <w:rsid w:val="007657F5"/>
    <w:rsid w:val="00772E4B"/>
    <w:rsid w:val="007B0D00"/>
    <w:rsid w:val="007B671B"/>
    <w:rsid w:val="007D4EB8"/>
    <w:rsid w:val="008060DA"/>
    <w:rsid w:val="0083555E"/>
    <w:rsid w:val="00844BEC"/>
    <w:rsid w:val="0084631B"/>
    <w:rsid w:val="00870B16"/>
    <w:rsid w:val="008738DE"/>
    <w:rsid w:val="008847D6"/>
    <w:rsid w:val="008940C8"/>
    <w:rsid w:val="008A27C7"/>
    <w:rsid w:val="008C465F"/>
    <w:rsid w:val="008D40BC"/>
    <w:rsid w:val="009042CE"/>
    <w:rsid w:val="00942FEA"/>
    <w:rsid w:val="00986C06"/>
    <w:rsid w:val="009A181C"/>
    <w:rsid w:val="009B1A86"/>
    <w:rsid w:val="009B49BC"/>
    <w:rsid w:val="009B7179"/>
    <w:rsid w:val="00A011D6"/>
    <w:rsid w:val="00A23320"/>
    <w:rsid w:val="00A23944"/>
    <w:rsid w:val="00A75E02"/>
    <w:rsid w:val="00A86ABE"/>
    <w:rsid w:val="00A9237D"/>
    <w:rsid w:val="00AA0E67"/>
    <w:rsid w:val="00AC36C0"/>
    <w:rsid w:val="00B0568A"/>
    <w:rsid w:val="00B26210"/>
    <w:rsid w:val="00B538B6"/>
    <w:rsid w:val="00B708A6"/>
    <w:rsid w:val="00B731AB"/>
    <w:rsid w:val="00BA1F6A"/>
    <w:rsid w:val="00BA647F"/>
    <w:rsid w:val="00BC136A"/>
    <w:rsid w:val="00BC29DC"/>
    <w:rsid w:val="00BD5AF7"/>
    <w:rsid w:val="00C06D38"/>
    <w:rsid w:val="00C701E5"/>
    <w:rsid w:val="00C8528B"/>
    <w:rsid w:val="00CB2C0D"/>
    <w:rsid w:val="00CC77DC"/>
    <w:rsid w:val="00CE22D1"/>
    <w:rsid w:val="00CE4376"/>
    <w:rsid w:val="00CF3A49"/>
    <w:rsid w:val="00D126E7"/>
    <w:rsid w:val="00D359E4"/>
    <w:rsid w:val="00D55423"/>
    <w:rsid w:val="00D74042"/>
    <w:rsid w:val="00D912E4"/>
    <w:rsid w:val="00DA2E18"/>
    <w:rsid w:val="00DE66F4"/>
    <w:rsid w:val="00DE7259"/>
    <w:rsid w:val="00E01923"/>
    <w:rsid w:val="00E055F8"/>
    <w:rsid w:val="00E85837"/>
    <w:rsid w:val="00E85AF7"/>
    <w:rsid w:val="00EA5130"/>
    <w:rsid w:val="00EC0803"/>
    <w:rsid w:val="00EC3931"/>
    <w:rsid w:val="00EE0D2B"/>
    <w:rsid w:val="00F20ACF"/>
    <w:rsid w:val="00F24D51"/>
    <w:rsid w:val="00F32413"/>
    <w:rsid w:val="00F41A56"/>
    <w:rsid w:val="00F51063"/>
    <w:rsid w:val="00F61CEB"/>
    <w:rsid w:val="00F627B9"/>
    <w:rsid w:val="00F87196"/>
    <w:rsid w:val="00F91889"/>
    <w:rsid w:val="00FA7F55"/>
    <w:rsid w:val="00FB19D5"/>
    <w:rsid w:val="0CB23961"/>
    <w:rsid w:val="0CDB347F"/>
    <w:rsid w:val="12BB3B36"/>
    <w:rsid w:val="15BA4143"/>
    <w:rsid w:val="184D185B"/>
    <w:rsid w:val="18BF2661"/>
    <w:rsid w:val="2A7B559E"/>
    <w:rsid w:val="31BC257A"/>
    <w:rsid w:val="342101A7"/>
    <w:rsid w:val="447F4114"/>
    <w:rsid w:val="52092E71"/>
    <w:rsid w:val="578515EA"/>
    <w:rsid w:val="5A4D2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337E76"/>
  <w15:docId w15:val="{C5504CC3-FDC2-5348-9639-5C57372C2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sz w:val="18"/>
      <w:szCs w:val="18"/>
    </w:rPr>
  </w:style>
  <w:style w:type="paragraph" w:styleId="a6">
    <w:name w:val="footer"/>
    <w:basedOn w:val="a0"/>
    <w:link w:val="a7"/>
    <w:qFormat/>
    <w:pPr>
      <w:tabs>
        <w:tab w:val="center" w:pos="4153"/>
        <w:tab w:val="right" w:pos="8306"/>
      </w:tabs>
      <w:snapToGrid w:val="0"/>
      <w:jc w:val="left"/>
    </w:pPr>
    <w:rPr>
      <w:sz w:val="18"/>
      <w:szCs w:val="18"/>
    </w:rPr>
  </w:style>
  <w:style w:type="paragraph" w:styleId="a8">
    <w:name w:val="header"/>
    <w:basedOn w:val="a0"/>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table" w:styleId="a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页脚 字符"/>
    <w:link w:val="a6"/>
    <w:qFormat/>
    <w:rPr>
      <w:kern w:val="2"/>
      <w:sz w:val="18"/>
      <w:szCs w:val="18"/>
    </w:rPr>
  </w:style>
  <w:style w:type="character" w:customStyle="1" w:styleId="a9">
    <w:name w:val="页眉 字符"/>
    <w:link w:val="a8"/>
    <w:qFormat/>
    <w:rPr>
      <w:kern w:val="2"/>
      <w:sz w:val="18"/>
      <w:szCs w:val="18"/>
    </w:rPr>
  </w:style>
  <w:style w:type="character" w:customStyle="1" w:styleId="a5">
    <w:name w:val="批注框文本 字符"/>
    <w:link w:val="a4"/>
    <w:qFormat/>
    <w:rPr>
      <w:kern w:val="2"/>
      <w:sz w:val="18"/>
      <w:szCs w:val="18"/>
    </w:rPr>
  </w:style>
  <w:style w:type="paragraph" w:customStyle="1" w:styleId="a">
    <w:name w:val="标准文件_二级条标题"/>
    <w:next w:val="ac"/>
    <w:qFormat/>
    <w:pPr>
      <w:widowControl w:val="0"/>
      <w:numPr>
        <w:ilvl w:val="3"/>
        <w:numId w:val="1"/>
      </w:numPr>
      <w:spacing w:beforeLines="50" w:before="50" w:afterLines="50" w:after="50"/>
      <w:jc w:val="both"/>
      <w:outlineLvl w:val="2"/>
    </w:pPr>
    <w:rPr>
      <w:rFonts w:ascii="黑体" w:eastAsia="黑体" w:hAnsi="Times New Roman"/>
      <w:sz w:val="21"/>
    </w:rPr>
  </w:style>
  <w:style w:type="paragraph" w:customStyle="1" w:styleId="ac">
    <w:name w:val="标准文件_段"/>
    <w:qFormat/>
    <w:pPr>
      <w:autoSpaceDE w:val="0"/>
      <w:autoSpaceDN w:val="0"/>
      <w:ind w:firstLineChars="200" w:firstLine="200"/>
      <w:jc w:val="both"/>
    </w:pPr>
    <w:rPr>
      <w:rFonts w:ascii="宋体" w:hAnsi="Times New Roman"/>
      <w:sz w:val="21"/>
    </w:rPr>
  </w:style>
  <w:style w:type="paragraph" w:customStyle="1" w:styleId="ad">
    <w:name w:val="标准文件_二级无标题"/>
    <w:basedOn w:val="a"/>
    <w:qFormat/>
    <w:pPr>
      <w:spacing w:beforeLines="0" w:before="0" w:afterLines="0" w:after="0"/>
      <w:outlineLvl w:val="9"/>
    </w:pPr>
    <w:rPr>
      <w:rFonts w:ascii="宋体" w:eastAsia="宋体"/>
    </w:rPr>
  </w:style>
  <w:style w:type="paragraph" w:styleId="ae">
    <w:name w:val="Body Text"/>
    <w:basedOn w:val="a0"/>
    <w:link w:val="af"/>
    <w:autoRedefine/>
    <w:qFormat/>
    <w:rsid w:val="00A23944"/>
    <w:pPr>
      <w:widowControl/>
      <w:kinsoku w:val="0"/>
      <w:autoSpaceDE w:val="0"/>
      <w:autoSpaceDN w:val="0"/>
      <w:adjustRightInd w:val="0"/>
      <w:snapToGrid w:val="0"/>
      <w:jc w:val="left"/>
      <w:textAlignment w:val="baseline"/>
    </w:pPr>
    <w:rPr>
      <w:rFonts w:ascii="黑体" w:eastAsia="黑体" w:hAnsi="黑体" w:cs="黑体"/>
      <w:snapToGrid w:val="0"/>
      <w:color w:val="000000"/>
      <w:kern w:val="0"/>
      <w:sz w:val="28"/>
      <w:szCs w:val="28"/>
      <w:lang w:eastAsia="en-US"/>
    </w:rPr>
  </w:style>
  <w:style w:type="character" w:customStyle="1" w:styleId="af">
    <w:name w:val="正文文本 字符"/>
    <w:basedOn w:val="a1"/>
    <w:link w:val="ae"/>
    <w:rsid w:val="00A23944"/>
    <w:rPr>
      <w:rFonts w:ascii="黑体" w:eastAsia="黑体" w:hAnsi="黑体" w:cs="黑体"/>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baike.baidu.com/item/%E7%96%BE%E7%97%85%E8%AF%8A%E6%96%AD/216347?fromModule=lemma_inlink" TargetMode="External"/><Relationship Id="rId3" Type="http://schemas.openxmlformats.org/officeDocument/2006/relationships/settings" Target="settings.xml"/><Relationship Id="rId7" Type="http://schemas.openxmlformats.org/officeDocument/2006/relationships/hyperlink" Target="https://baike.baidu.com/item/%E6%B3%95%E5%AE%9A%E7%A8%8B%E5%BA%8F/4828835?fromModule=lemma_in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5%8D%AB%E7%94%9F%E6%9C%BA%E6%9E%84/3459648?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User</cp:lastModifiedBy>
  <cp:revision>7</cp:revision>
  <cp:lastPrinted>2022-01-25T01:41:00Z</cp:lastPrinted>
  <dcterms:created xsi:type="dcterms:W3CDTF">2023-06-20T04:25:00Z</dcterms:created>
  <dcterms:modified xsi:type="dcterms:W3CDTF">2025-03-10T12:44:00Z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3D0483B5F97B4E3E893CC8DD0F157685</vt:lpwstr>
  </property>
</Properties>
</file>